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70DECB39" w:rsidR="00BD21BC" w:rsidRPr="00BD21BC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BD21BC">
        <w:rPr>
          <w:rFonts w:eastAsia="MS Mincho" w:cs="Arial"/>
          <w:kern w:val="0"/>
          <w:sz w:val="24"/>
          <w:lang w:val="en-US" w:eastAsia="en-US"/>
        </w:rPr>
        <w:t>3GPP TSG-RAN</w:t>
      </w:r>
      <w:r w:rsidR="00D039A5">
        <w:rPr>
          <w:rFonts w:eastAsia="MS Mincho" w:cs="Arial"/>
          <w:kern w:val="0"/>
          <w:sz w:val="24"/>
          <w:lang w:val="en-US" w:eastAsia="en-US"/>
        </w:rPr>
        <w:t>1</w:t>
      </w:r>
      <w:r w:rsidRPr="00BD21BC">
        <w:rPr>
          <w:rFonts w:eastAsia="MS Mincho" w:cs="Arial"/>
          <w:kern w:val="0"/>
          <w:sz w:val="24"/>
          <w:lang w:val="en-US" w:eastAsia="en-US"/>
        </w:rPr>
        <w:t xml:space="preserve"> </w:t>
      </w:r>
      <w:r w:rsidR="00C540F5" w:rsidRPr="00C540F5">
        <w:rPr>
          <w:rFonts w:eastAsia="MS Mincho" w:cs="Arial"/>
          <w:kern w:val="0"/>
          <w:sz w:val="24"/>
          <w:lang w:val="en-US" w:eastAsia="en-US"/>
        </w:rPr>
        <w:t>NB-IOT</w:t>
      </w:r>
      <w:r w:rsidR="00C540F5">
        <w:rPr>
          <w:rFonts w:eastAsia="MS Mincho" w:cs="Arial"/>
          <w:kern w:val="0"/>
          <w:sz w:val="24"/>
          <w:lang w:val="en-US" w:eastAsia="en-US"/>
        </w:rPr>
        <w:t xml:space="preserve"> Ad Hoc</w:t>
      </w:r>
      <w:r>
        <w:rPr>
          <w:rFonts w:eastAsia="MS Mincho" w:cs="Arial"/>
          <w:kern w:val="0"/>
          <w:sz w:val="24"/>
          <w:lang w:val="en-US" w:eastAsia="en-US"/>
        </w:rPr>
        <w:tab/>
      </w:r>
      <w:r w:rsidR="00FB4518" w:rsidRPr="00FB4518">
        <w:rPr>
          <w:rFonts w:eastAsia="MS Mincho" w:cs="Arial"/>
          <w:kern w:val="0"/>
          <w:sz w:val="24"/>
          <w:lang w:val="en-US" w:eastAsia="en-US"/>
        </w:rPr>
        <w:t>R1-160092</w:t>
      </w:r>
    </w:p>
    <w:p w14:paraId="51C05F98" w14:textId="507F1FDB" w:rsidR="00BD21BC" w:rsidRPr="00BD21BC" w:rsidRDefault="00C540F5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18</w:t>
      </w:r>
      <w:r w:rsidR="00BD21BC" w:rsidRPr="00BD21BC">
        <w:rPr>
          <w:rFonts w:eastAsia="MS Mincho" w:cs="Arial"/>
          <w:kern w:val="0"/>
          <w:sz w:val="24"/>
          <w:lang w:val="en-US" w:eastAsia="en-US"/>
        </w:rPr>
        <w:t>th –</w:t>
      </w:r>
      <w:r>
        <w:rPr>
          <w:rFonts w:eastAsia="MS Mincho" w:cs="Arial"/>
          <w:kern w:val="0"/>
          <w:sz w:val="24"/>
          <w:lang w:val="en-US" w:eastAsia="en-US"/>
        </w:rPr>
        <w:t xml:space="preserve"> 20</w:t>
      </w:r>
      <w:r w:rsidR="00BD21BC" w:rsidRPr="00BD21BC">
        <w:rPr>
          <w:rFonts w:eastAsia="MS Mincho" w:cs="Arial"/>
          <w:kern w:val="0"/>
          <w:sz w:val="24"/>
          <w:lang w:val="en-US" w:eastAsia="en-US"/>
        </w:rPr>
        <w:t xml:space="preserve">th </w:t>
      </w:r>
      <w:r>
        <w:rPr>
          <w:rFonts w:eastAsia="MS Mincho" w:cs="Arial"/>
          <w:kern w:val="0"/>
          <w:sz w:val="24"/>
          <w:lang w:val="en-US" w:eastAsia="en-US"/>
        </w:rPr>
        <w:t>Jan 2016</w:t>
      </w:r>
    </w:p>
    <w:p w14:paraId="586D411C" w14:textId="6DB370B6" w:rsidR="00BD21BC" w:rsidRPr="00F70B77" w:rsidRDefault="00C540F5" w:rsidP="00F70B77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C540F5">
        <w:rPr>
          <w:rFonts w:eastAsia="MS Mincho" w:cs="Arial"/>
          <w:kern w:val="0"/>
          <w:sz w:val="24"/>
          <w:lang w:val="en-US" w:eastAsia="en-US"/>
        </w:rPr>
        <w:t>Budapest, Hungary</w:t>
      </w:r>
    </w:p>
    <w:p w14:paraId="7267C242" w14:textId="1266A428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</w:r>
      <w:bookmarkStart w:id="0" w:name="_GoBack"/>
      <w:bookmarkEnd w:id="0"/>
      <w:r w:rsidR="00484BC3">
        <w:rPr>
          <w:rFonts w:cs="Arial"/>
          <w:b/>
          <w:sz w:val="24"/>
          <w:lang w:val="en-US" w:eastAsia="ja-JP"/>
        </w:rPr>
        <w:t>Ericsson</w:t>
      </w:r>
    </w:p>
    <w:p w14:paraId="11945E2F" w14:textId="6020588F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="00D40070" w:rsidRPr="0010407C">
        <w:rPr>
          <w:rFonts w:cs="Arial"/>
          <w:b/>
          <w:sz w:val="24"/>
          <w:lang w:val="en-US" w:eastAsia="ja-JP"/>
        </w:rPr>
        <w:t>NB-</w:t>
      </w:r>
      <w:proofErr w:type="spellStart"/>
      <w:r w:rsidR="00D40070" w:rsidRPr="0010407C">
        <w:rPr>
          <w:rFonts w:cs="Arial"/>
          <w:b/>
          <w:sz w:val="24"/>
          <w:lang w:val="en-US" w:eastAsia="ja-JP"/>
        </w:rPr>
        <w:t>IoT</w:t>
      </w:r>
      <w:proofErr w:type="spellEnd"/>
      <w:r w:rsidRPr="0010407C">
        <w:rPr>
          <w:rFonts w:cs="Arial"/>
          <w:b/>
          <w:sz w:val="24"/>
          <w:lang w:val="en-US" w:eastAsia="ja-JP"/>
        </w:rPr>
        <w:t xml:space="preserve"> – </w:t>
      </w:r>
      <w:r w:rsidR="0053103F" w:rsidRPr="0010407C">
        <w:rPr>
          <w:rFonts w:cs="Arial"/>
          <w:b/>
          <w:sz w:val="24"/>
          <w:lang w:val="en-US" w:eastAsia="ja-JP"/>
        </w:rPr>
        <w:t>Design Considerations for UL reference signals</w:t>
      </w:r>
    </w:p>
    <w:p w14:paraId="03EDDC76" w14:textId="77777777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6539EE86" w:rsidR="00A675B4" w:rsidRPr="00D40070" w:rsidRDefault="00BD21BC" w:rsidP="00BD21BC">
      <w:pPr>
        <w:keepNext/>
        <w:tabs>
          <w:tab w:val="left" w:pos="2552"/>
        </w:tabs>
        <w:rPr>
          <w:lang w:val="en-US"/>
        </w:rPr>
      </w:pPr>
      <w:r w:rsidRPr="00D40070">
        <w:rPr>
          <w:rFonts w:cs="Arial"/>
          <w:b/>
          <w:sz w:val="24"/>
          <w:lang w:val="en-US"/>
        </w:rPr>
        <w:t xml:space="preserve">Agenda Item:         </w:t>
      </w:r>
      <w:r w:rsidRPr="00D40070">
        <w:rPr>
          <w:rFonts w:cs="Arial"/>
          <w:b/>
          <w:sz w:val="24"/>
          <w:lang w:val="en-US"/>
        </w:rPr>
        <w:tab/>
      </w:r>
      <w:r w:rsidR="00FB4518" w:rsidRPr="00FB4518">
        <w:rPr>
          <w:rFonts w:cs="Arial"/>
          <w:b/>
          <w:sz w:val="24"/>
          <w:lang w:val="en-US"/>
        </w:rPr>
        <w:t>2.1.2.1</w:t>
      </w:r>
      <w:r w:rsidRPr="00D40070">
        <w:rPr>
          <w:rFonts w:cs="Arial"/>
          <w:b/>
          <w:sz w:val="24"/>
          <w:lang w:val="en-US"/>
        </w:rPr>
        <w:tab/>
      </w:r>
      <w:r w:rsidR="00D13E68" w:rsidRPr="00D40070">
        <w:rPr>
          <w:lang w:val="en-US"/>
        </w:rPr>
        <w:tab/>
      </w:r>
    </w:p>
    <w:p w14:paraId="577D267A" w14:textId="77777777" w:rsidR="00683F57" w:rsidRPr="003A6896" w:rsidRDefault="00683F57" w:rsidP="00683F57">
      <w:pPr>
        <w:pStyle w:val="Heading1"/>
      </w:pPr>
      <w:bookmarkStart w:id="1" w:name="_Ref409106980"/>
      <w:r w:rsidRPr="00763114">
        <w:t>Introduction</w:t>
      </w:r>
      <w:bookmarkEnd w:id="1"/>
    </w:p>
    <w:p w14:paraId="577D267B" w14:textId="7C25B910" w:rsidR="00683F57" w:rsidRPr="00763114" w:rsidRDefault="00683F57" w:rsidP="00683F57">
      <w:pPr>
        <w:pStyle w:val="BodyText"/>
      </w:pPr>
      <w:r w:rsidRPr="00763114">
        <w:t>At GERAN#62</w:t>
      </w:r>
      <w:r w:rsidR="00585266">
        <w:t>,</w:t>
      </w:r>
      <w:r w:rsidRPr="00763114">
        <w:t xml:space="preserve"> a new feasibility study named </w:t>
      </w:r>
      <w:r w:rsidRPr="00763114">
        <w:rPr>
          <w:i/>
        </w:rPr>
        <w:t>Cellular System Support for Ultra Low Complexity and Low Throughput Internet of Things</w:t>
      </w:r>
      <w:r w:rsidRPr="0000470B">
        <w:t xml:space="preserve"> (WI code: </w:t>
      </w:r>
      <w:proofErr w:type="spellStart"/>
      <w:r w:rsidRPr="00437704">
        <w:t>FS_IoT_LC</w:t>
      </w:r>
      <w:proofErr w:type="spellEnd"/>
      <w:r w:rsidRPr="00437704">
        <w:t>)</w:t>
      </w:r>
      <w:r w:rsidR="008E1A2F">
        <w:t xml:space="preserve">  was approved, see </w:t>
      </w:r>
      <w:r w:rsidR="008E1A2F">
        <w:fldChar w:fldCharType="begin"/>
      </w:r>
      <w:r w:rsidR="008E1A2F">
        <w:instrText xml:space="preserve"> REF _Ref403069021 \r \h </w:instrText>
      </w:r>
      <w:r w:rsidR="008E1A2F">
        <w:fldChar w:fldCharType="separate"/>
      </w:r>
      <w:r w:rsidR="005A2357">
        <w:t>[1]</w:t>
      </w:r>
      <w:r w:rsidR="008E1A2F">
        <w:fldChar w:fldCharType="end"/>
      </w:r>
      <w:r w:rsidRPr="00763114">
        <w:t>.</w:t>
      </w:r>
      <w:r w:rsidR="00643090">
        <w:t xml:space="preserve"> At GERAN#67, the </w:t>
      </w:r>
      <w:proofErr w:type="spellStart"/>
      <w:r w:rsidR="00643090">
        <w:t>FS_IoT_LC</w:t>
      </w:r>
      <w:proofErr w:type="spellEnd"/>
      <w:r w:rsidR="00643090">
        <w:t xml:space="preserve"> study item was completed and the TR 45.820 v2.1.0 </w:t>
      </w:r>
      <w:r w:rsidR="008E1A2F">
        <w:rPr>
          <w:color w:val="000000"/>
        </w:rPr>
        <w:fldChar w:fldCharType="begin"/>
      </w:r>
      <w:r w:rsidR="008E1A2F">
        <w:instrText xml:space="preserve"> REF _Ref439955756 \r \h </w:instrText>
      </w:r>
      <w:r w:rsidR="008E1A2F">
        <w:rPr>
          <w:color w:val="000000"/>
        </w:rPr>
      </w:r>
      <w:r w:rsidR="008E1A2F">
        <w:rPr>
          <w:color w:val="000000"/>
        </w:rPr>
        <w:fldChar w:fldCharType="separate"/>
      </w:r>
      <w:r w:rsidR="005A2357">
        <w:t>[4]</w:t>
      </w:r>
      <w:r w:rsidR="008E1A2F">
        <w:rPr>
          <w:color w:val="000000"/>
        </w:rPr>
        <w:fldChar w:fldCharType="end"/>
      </w:r>
      <w:r w:rsidR="00643090">
        <w:rPr>
          <w:color w:val="000000"/>
        </w:rPr>
        <w:t xml:space="preserve"> </w:t>
      </w:r>
      <w:r w:rsidR="00643090">
        <w:t>approved. Among the candidates include</w:t>
      </w:r>
      <w:r w:rsidR="00004CF3">
        <w:t>d</w:t>
      </w:r>
      <w:r w:rsidR="00643090">
        <w:t xml:space="preserve"> in the TR </w:t>
      </w:r>
      <w:r w:rsidR="00CF3F95">
        <w:t>was</w:t>
      </w:r>
      <w:r w:rsidR="00643090">
        <w:t xml:space="preserve"> the NB-LTE candidate solution.</w:t>
      </w:r>
    </w:p>
    <w:p w14:paraId="012F951C" w14:textId="15085C65" w:rsidR="006F22A3" w:rsidRDefault="0060698E" w:rsidP="00683F57">
      <w:pPr>
        <w:pStyle w:val="BodyText"/>
      </w:pPr>
      <w:r w:rsidRPr="0013097E">
        <w:t xml:space="preserve">At RAN#70, the narrow band </w:t>
      </w:r>
      <w:proofErr w:type="spellStart"/>
      <w:r w:rsidRPr="0013097E">
        <w:t>IoT</w:t>
      </w:r>
      <w:proofErr w:type="spellEnd"/>
      <w:r w:rsidRPr="0013097E">
        <w:t xml:space="preserve"> (NB-</w:t>
      </w:r>
      <w:proofErr w:type="spellStart"/>
      <w:r w:rsidRPr="0013097E">
        <w:t>IoT</w:t>
      </w:r>
      <w:proofErr w:type="spellEnd"/>
      <w:r w:rsidRPr="0013097E">
        <w:t>) wor</w:t>
      </w:r>
      <w:r w:rsidR="00E71EB5">
        <w:t xml:space="preserve">k item </w:t>
      </w:r>
      <w:r w:rsidR="00CF3F95">
        <w:t>was</w:t>
      </w:r>
      <w:r w:rsidR="00E71EB5">
        <w:t xml:space="preserve"> revised and approved. Three different operation modes, i.e., standalone, guard-band, and in-band, are supported. Moreover,</w:t>
      </w:r>
      <w:r w:rsidRPr="0013097E">
        <w:t xml:space="preserve"> a unified downlink design with 15 kHz sub-carrier spacing for all three operation modes is defined. For the UL, both single tone and multi-tone operations can be supported</w:t>
      </w:r>
      <w:r w:rsidR="0052075D">
        <w:t>.</w:t>
      </w:r>
    </w:p>
    <w:p w14:paraId="48539934" w14:textId="0073A07D" w:rsidR="00B31520" w:rsidRDefault="00C6370D" w:rsidP="00B31520">
      <w:pPr>
        <w:pStyle w:val="BodyText"/>
      </w:pPr>
      <w:r>
        <w:t xml:space="preserve">To be more </w:t>
      </w:r>
      <w:proofErr w:type="spellStart"/>
      <w:r>
        <w:t>specific</w:t>
      </w:r>
      <w:proofErr w:type="gramStart"/>
      <w:r>
        <w:t>,</w:t>
      </w:r>
      <w:r w:rsidR="00B31520">
        <w:t>the</w:t>
      </w:r>
      <w:proofErr w:type="spellEnd"/>
      <w:proofErr w:type="gramEnd"/>
      <w:r w:rsidR="00B31520">
        <w:t xml:space="preserve"> foll</w:t>
      </w:r>
      <w:r w:rsidR="00AA2C83">
        <w:t xml:space="preserve">owing items have been agreed </w:t>
      </w:r>
      <w:r w:rsidR="00AA2C83">
        <w:fldChar w:fldCharType="begin"/>
      </w:r>
      <w:r w:rsidR="00AA2C83">
        <w:instrText xml:space="preserve"> REF _Ref436223503 \r \h </w:instrText>
      </w:r>
      <w:r w:rsidR="00AA2C83">
        <w:fldChar w:fldCharType="separate"/>
      </w:r>
      <w:r w:rsidR="005A2357">
        <w:t>[5]</w:t>
      </w:r>
      <w:r w:rsidR="00AA2C83">
        <w:fldChar w:fldCharType="end"/>
      </w:r>
      <w:r w:rsidR="00B31520">
        <w:t>.</w:t>
      </w:r>
    </w:p>
    <w:p w14:paraId="4A293E00" w14:textId="77777777" w:rsidR="00B31520" w:rsidRDefault="00B31520" w:rsidP="00B31520">
      <w:pPr>
        <w:pStyle w:val="BodyText"/>
      </w:pPr>
      <w:r>
        <w:t>•</w:t>
      </w:r>
      <w:r>
        <w:tab/>
        <w:t>180 kHz UE RF bandwidth for both downlink and uplink</w:t>
      </w:r>
    </w:p>
    <w:p w14:paraId="2B3C653C" w14:textId="77777777" w:rsidR="00B31520" w:rsidRDefault="00B31520" w:rsidP="00B31520">
      <w:pPr>
        <w:pStyle w:val="BodyText"/>
      </w:pPr>
      <w:r>
        <w:t>•</w:t>
      </w:r>
      <w:r>
        <w:tab/>
        <w:t>OFDMA on the downlink</w:t>
      </w:r>
    </w:p>
    <w:p w14:paraId="47048377" w14:textId="38F47BCE" w:rsidR="00B31520" w:rsidRDefault="00B31520" w:rsidP="000D63AF">
      <w:pPr>
        <w:pStyle w:val="BodyText"/>
        <w:numPr>
          <w:ilvl w:val="0"/>
          <w:numId w:val="41"/>
        </w:numPr>
      </w:pPr>
      <w:r>
        <w:t xml:space="preserve">15 kHz sub-carrier spacing for all the modes of operation (with normal or extended CP). </w:t>
      </w:r>
    </w:p>
    <w:p w14:paraId="13344FD0" w14:textId="77777777" w:rsidR="00B31520" w:rsidRDefault="00B31520" w:rsidP="00B31520">
      <w:pPr>
        <w:pStyle w:val="BodyText"/>
      </w:pPr>
      <w:r>
        <w:t>•</w:t>
      </w:r>
      <w:r>
        <w:tab/>
        <w:t xml:space="preserve">For the uplink: </w:t>
      </w:r>
    </w:p>
    <w:p w14:paraId="58E6A166" w14:textId="708D5AB6" w:rsidR="00B31520" w:rsidRDefault="00B31520" w:rsidP="000D63AF">
      <w:pPr>
        <w:pStyle w:val="BodyText"/>
        <w:numPr>
          <w:ilvl w:val="0"/>
          <w:numId w:val="41"/>
        </w:numPr>
      </w:pPr>
      <w: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>
        <w:t>sinc</w:t>
      </w:r>
      <w:proofErr w:type="spellEnd"/>
      <w:r>
        <w:t xml:space="preserve"> pulse-shaping in the physical layer description.</w:t>
      </w:r>
    </w:p>
    <w:p w14:paraId="22CAA0CC" w14:textId="635E178D" w:rsidR="00B31520" w:rsidRDefault="00B31520" w:rsidP="000D63AF">
      <w:pPr>
        <w:pStyle w:val="BodyText"/>
        <w:numPr>
          <w:ilvl w:val="0"/>
          <w:numId w:val="41"/>
        </w:numPr>
      </w:pPr>
      <w:r>
        <w:t>Multi-tone transmissions are supported, based on SC-FDMA with 15 kHz UL subcarrier spacing.</w:t>
      </w:r>
    </w:p>
    <w:p w14:paraId="5287644F" w14:textId="1218EECE" w:rsidR="00B31520" w:rsidRDefault="00B31520" w:rsidP="000D63AF">
      <w:pPr>
        <w:pStyle w:val="BodyText"/>
        <w:numPr>
          <w:ilvl w:val="0"/>
          <w:numId w:val="41"/>
        </w:numPr>
      </w:pPr>
      <w:r>
        <w:t>FFS: Additional mechanisms for PAPR reduction.</w:t>
      </w:r>
    </w:p>
    <w:p w14:paraId="4D19C1B0" w14:textId="14D20375" w:rsidR="00B31520" w:rsidRDefault="00B31520" w:rsidP="000D63AF">
      <w:pPr>
        <w:pStyle w:val="BodyText"/>
        <w:numPr>
          <w:ilvl w:val="0"/>
          <w:numId w:val="41"/>
        </w:numPr>
      </w:pPr>
      <w:r>
        <w:t>The UE shall indicate the support single-tone and/or multi-tone, details to be discussed by RAN WGs</w:t>
      </w:r>
    </w:p>
    <w:p w14:paraId="64B4D2C4" w14:textId="51E4EB84" w:rsidR="00C17AE6" w:rsidRDefault="00C6370D" w:rsidP="00683F57">
      <w:pPr>
        <w:pStyle w:val="BodyText"/>
        <w:rPr>
          <w:color w:val="000000"/>
        </w:rPr>
      </w:pPr>
      <w:r>
        <w:rPr>
          <w:color w:val="000000"/>
        </w:rPr>
        <w:t xml:space="preserve">The UL </w:t>
      </w:r>
      <w:r w:rsidRPr="00C6370D">
        <w:rPr>
          <w:color w:val="000000"/>
        </w:rPr>
        <w:t>Demodulation Reference Symbol (DMRS)</w:t>
      </w:r>
      <w:r>
        <w:rPr>
          <w:color w:val="000000"/>
        </w:rPr>
        <w:t xml:space="preserve"> is needed for the receiver at the </w:t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 xml:space="preserve"> to perfor</w:t>
      </w:r>
      <w:r w:rsidR="00DF4DA6">
        <w:rPr>
          <w:color w:val="000000"/>
        </w:rPr>
        <w:t>m coherence demodulation</w:t>
      </w:r>
      <w:r>
        <w:rPr>
          <w:color w:val="000000"/>
        </w:rPr>
        <w:t>. As NB-</w:t>
      </w:r>
      <w:proofErr w:type="spellStart"/>
      <w:r w:rsidR="000D63AF">
        <w:rPr>
          <w:color w:val="000000"/>
        </w:rPr>
        <w:t>IoT</w:t>
      </w:r>
      <w:proofErr w:type="spellEnd"/>
      <w:r w:rsidR="000D63AF">
        <w:rPr>
          <w:color w:val="000000"/>
        </w:rPr>
        <w:t xml:space="preserve"> supports</w:t>
      </w:r>
      <w:r w:rsidR="00A6495B">
        <w:rPr>
          <w:color w:val="000000"/>
        </w:rPr>
        <w:t xml:space="preserve"> both</w:t>
      </w:r>
      <w:r>
        <w:rPr>
          <w:color w:val="000000"/>
        </w:rPr>
        <w:t xml:space="preserve"> single-tone and multi-tone transmission</w:t>
      </w:r>
      <w:r w:rsidR="00A6495B">
        <w:rPr>
          <w:color w:val="000000"/>
        </w:rPr>
        <w:t>s</w:t>
      </w:r>
      <w:r>
        <w:rPr>
          <w:color w:val="000000"/>
        </w:rPr>
        <w:t xml:space="preserve">, the </w:t>
      </w:r>
      <w:r w:rsidR="004B6000">
        <w:rPr>
          <w:color w:val="000000"/>
        </w:rPr>
        <w:t xml:space="preserve">LTE </w:t>
      </w:r>
      <w:r>
        <w:rPr>
          <w:color w:val="000000"/>
        </w:rPr>
        <w:t>UL DMRS cannot be directly applied to the NB-</w:t>
      </w:r>
      <w:proofErr w:type="spellStart"/>
      <w:r>
        <w:rPr>
          <w:color w:val="000000"/>
        </w:rPr>
        <w:t>IoT</w:t>
      </w:r>
      <w:proofErr w:type="spellEnd"/>
      <w:r>
        <w:rPr>
          <w:color w:val="000000"/>
        </w:rPr>
        <w:t xml:space="preserve"> UL. Therefore, in this contribution, we outline some design considerations about how to design the UL DMRS for NB-</w:t>
      </w:r>
      <w:proofErr w:type="spellStart"/>
      <w:r>
        <w:rPr>
          <w:color w:val="000000"/>
        </w:rPr>
        <w:t>IoT</w:t>
      </w:r>
      <w:proofErr w:type="spellEnd"/>
      <w:r>
        <w:rPr>
          <w:color w:val="000000"/>
        </w:rPr>
        <w:t xml:space="preserve"> systems. </w:t>
      </w:r>
    </w:p>
    <w:p w14:paraId="640B594B" w14:textId="5C73672B" w:rsidR="00C17AE6" w:rsidRDefault="00C17AE6" w:rsidP="00F00A2C">
      <w:pPr>
        <w:pStyle w:val="Heading1"/>
      </w:pPr>
      <w:bookmarkStart w:id="2" w:name="_Ref440211877"/>
      <w:r>
        <w:t>General principles</w:t>
      </w:r>
      <w:bookmarkEnd w:id="2"/>
    </w:p>
    <w:p w14:paraId="1DF18D36" w14:textId="323B3B41" w:rsidR="003C46C1" w:rsidRDefault="003C46C1" w:rsidP="00C17AE6">
      <w:r>
        <w:t>Two UL subcarrier spacing numerologies, i.e., 3.75 kHz and 15 kHz, are supported by NB-</w:t>
      </w:r>
      <w:proofErr w:type="spellStart"/>
      <w:r>
        <w:t>IoT</w:t>
      </w:r>
      <w:proofErr w:type="spellEnd"/>
      <w:r>
        <w:t xml:space="preserve"> systems, and only 15 kHz UL subcarrier spacing is used for multi-tone transmissions. I</w:t>
      </w:r>
      <w:r w:rsidR="00AD1720">
        <w:t xml:space="preserve">t is proposed in </w:t>
      </w:r>
      <w:r w:rsidR="00AD1720">
        <w:fldChar w:fldCharType="begin"/>
      </w:r>
      <w:r w:rsidR="00AD1720">
        <w:instrText xml:space="preserve"> REF _Ref440215734 \r \h </w:instrText>
      </w:r>
      <w:r w:rsidR="00AD1720">
        <w:fldChar w:fldCharType="separate"/>
      </w:r>
      <w:r w:rsidR="005A2357">
        <w:t>[2]</w:t>
      </w:r>
      <w:r w:rsidR="00AD1720">
        <w:fldChar w:fldCharType="end"/>
      </w:r>
      <w:r w:rsidR="00AD1720">
        <w:t xml:space="preserve"> </w:t>
      </w:r>
      <w:r>
        <w:t xml:space="preserve">that </w:t>
      </w:r>
      <w:r w:rsidR="00AD1720">
        <w:t xml:space="preserve">for multi-tone </w:t>
      </w:r>
      <w:r w:rsidRPr="003C46C1">
        <w:t>NB-PUSCH with 15 kHz subcarrier spacing</w:t>
      </w:r>
      <w:r w:rsidR="00405489">
        <w:t>,</w:t>
      </w:r>
      <w:r w:rsidR="00AD1720">
        <w:t xml:space="preserve"> it</w:t>
      </w:r>
      <w:r w:rsidRPr="003C46C1">
        <w:t xml:space="preserve"> follows </w:t>
      </w:r>
      <w:r w:rsidR="00AD1720">
        <w:t xml:space="preserve">the </w:t>
      </w:r>
      <w:proofErr w:type="spellStart"/>
      <w:r w:rsidR="00AD1720">
        <w:t>subframe</w:t>
      </w:r>
      <w:proofErr w:type="spellEnd"/>
      <w:r w:rsidR="00AD1720">
        <w:t xml:space="preserve"> structure</w:t>
      </w:r>
      <w:r w:rsidRPr="003C46C1">
        <w:t xml:space="preserve"> of LTE PUSCH.</w:t>
      </w:r>
      <w:r>
        <w:t xml:space="preserve"> </w:t>
      </w:r>
      <w:r w:rsidR="00405489">
        <w:t>I</w:t>
      </w:r>
      <w:r>
        <w:t>f</w:t>
      </w:r>
      <w:r w:rsidR="00AD1720">
        <w:t xml:space="preserve"> a transmission uses all</w:t>
      </w:r>
      <w:r>
        <w:t xml:space="preserve"> </w:t>
      </w:r>
      <w:r w:rsidRPr="003C46C1">
        <w:t>12</w:t>
      </w:r>
      <w:r w:rsidR="00AA2C83">
        <w:t xml:space="preserve"> </w:t>
      </w:r>
      <w:r w:rsidRPr="003C46C1">
        <w:t>subcarrier</w:t>
      </w:r>
      <w:r w:rsidR="005B0BD7">
        <w:t>s</w:t>
      </w:r>
      <w:r>
        <w:t xml:space="preserve">, it is </w:t>
      </w:r>
      <w:r w:rsidR="00405489">
        <w:t>straightforward</w:t>
      </w:r>
      <w:r>
        <w:t xml:space="preserve"> to re-use the LTE UL DMRS design. </w:t>
      </w:r>
    </w:p>
    <w:p w14:paraId="75921F62" w14:textId="5B7D81DE" w:rsidR="003C46C1" w:rsidRPr="000A777A" w:rsidRDefault="003C46C1" w:rsidP="00C17AE6">
      <w:pPr>
        <w:rPr>
          <w:rFonts w:ascii="Times New Roman" w:hAnsi="Times New Roman"/>
          <w:i/>
        </w:rPr>
      </w:pPr>
      <w:r w:rsidRPr="000A777A">
        <w:rPr>
          <w:rFonts w:ascii="Times New Roman" w:hAnsi="Times New Roman"/>
          <w:b/>
          <w:i/>
        </w:rPr>
        <w:t>Proposal 1</w:t>
      </w:r>
      <w:r w:rsidRPr="000A777A">
        <w:rPr>
          <w:rFonts w:ascii="Times New Roman" w:hAnsi="Times New Roman"/>
          <w:i/>
        </w:rPr>
        <w:t>: If an NB-</w:t>
      </w:r>
      <w:proofErr w:type="spellStart"/>
      <w:r w:rsidRPr="000A777A">
        <w:rPr>
          <w:rFonts w:ascii="Times New Roman" w:hAnsi="Times New Roman"/>
          <w:i/>
        </w:rPr>
        <w:t>IoT</w:t>
      </w:r>
      <w:proofErr w:type="spellEnd"/>
      <w:r w:rsidRPr="000A777A">
        <w:rPr>
          <w:rFonts w:ascii="Times New Roman" w:hAnsi="Times New Roman"/>
          <w:i/>
        </w:rPr>
        <w:t xml:space="preserve"> device is allocated</w:t>
      </w:r>
      <w:r w:rsidR="005B0BD7">
        <w:rPr>
          <w:rFonts w:ascii="Times New Roman" w:hAnsi="Times New Roman"/>
          <w:i/>
        </w:rPr>
        <w:t xml:space="preserve"> with</w:t>
      </w:r>
      <w:r w:rsidR="000D63AF">
        <w:rPr>
          <w:rFonts w:ascii="Times New Roman" w:hAnsi="Times New Roman"/>
          <w:i/>
        </w:rPr>
        <w:t xml:space="preserve"> 12-</w:t>
      </w:r>
      <w:r w:rsidRPr="000A777A">
        <w:rPr>
          <w:rFonts w:ascii="Times New Roman" w:hAnsi="Times New Roman"/>
          <w:i/>
        </w:rPr>
        <w:t xml:space="preserve">subcarriers for its UL transmission, the LTE UL DMRS should be re-used. </w:t>
      </w:r>
    </w:p>
    <w:p w14:paraId="0E1C8823" w14:textId="22560499" w:rsidR="003C46C1" w:rsidRDefault="00405489" w:rsidP="00C17AE6">
      <w:r>
        <w:t>For the LTE UL DMRS, when</w:t>
      </w:r>
      <w:r w:rsidR="00F264CD">
        <w:t xml:space="preserve"> 1 or 2 PRBs are allocated to an UE, the UL DMRS</w:t>
      </w:r>
      <w:r w:rsidR="005B0BD7">
        <w:t>s</w:t>
      </w:r>
      <w:r w:rsidR="00F264CD">
        <w:t xml:space="preserve"> are Computer Generated (CG). The desired criteria</w:t>
      </w:r>
      <w:r w:rsidR="009B3040">
        <w:t xml:space="preserve"> for LTE UL DMRS are summarized</w:t>
      </w:r>
      <w:r w:rsidR="00AD1720">
        <w:t xml:space="preserve"> in </w:t>
      </w:r>
      <w:r w:rsidR="00AD1720">
        <w:fldChar w:fldCharType="begin"/>
      </w:r>
      <w:r w:rsidR="00AD1720">
        <w:instrText xml:space="preserve"> REF _Ref439955801 \r \h </w:instrText>
      </w:r>
      <w:r w:rsidR="00AD1720">
        <w:fldChar w:fldCharType="separate"/>
      </w:r>
      <w:r w:rsidR="005A2357">
        <w:t>[3]</w:t>
      </w:r>
      <w:r w:rsidR="00AD1720">
        <w:fldChar w:fldCharType="end"/>
      </w:r>
      <w:r w:rsidR="009B3040">
        <w:t xml:space="preserve">. These criteria, e.g., low CM, </w:t>
      </w:r>
      <w:r w:rsidR="009B3040" w:rsidRPr="009B3040">
        <w:t>cross-correlations</w:t>
      </w:r>
      <w:r w:rsidR="009B3040">
        <w:t xml:space="preserve"> properties, complexity issues, should also be considered in the design of NB-</w:t>
      </w:r>
      <w:proofErr w:type="spellStart"/>
      <w:r w:rsidR="009B3040">
        <w:t>IoT</w:t>
      </w:r>
      <w:proofErr w:type="spellEnd"/>
      <w:r w:rsidR="009B3040">
        <w:t xml:space="preserve"> UL DMRS.</w:t>
      </w:r>
    </w:p>
    <w:p w14:paraId="67323B55" w14:textId="7CF87FDF" w:rsidR="009B3040" w:rsidRPr="000A777A" w:rsidRDefault="009B3040" w:rsidP="00C17AE6">
      <w:pPr>
        <w:rPr>
          <w:rFonts w:ascii="Times New Roman" w:hAnsi="Times New Roman"/>
          <w:i/>
        </w:rPr>
      </w:pPr>
      <w:r w:rsidRPr="000A777A">
        <w:rPr>
          <w:rFonts w:ascii="Times New Roman" w:hAnsi="Times New Roman"/>
          <w:b/>
          <w:i/>
        </w:rPr>
        <w:t>Proposal 2</w:t>
      </w:r>
      <w:r w:rsidRPr="000A777A">
        <w:rPr>
          <w:rFonts w:ascii="Times New Roman" w:hAnsi="Times New Roman"/>
          <w:i/>
        </w:rPr>
        <w:t>: In the design of NB-</w:t>
      </w:r>
      <w:proofErr w:type="spellStart"/>
      <w:r w:rsidRPr="000A777A">
        <w:rPr>
          <w:rFonts w:ascii="Times New Roman" w:hAnsi="Times New Roman"/>
          <w:i/>
        </w:rPr>
        <w:t>IoT</w:t>
      </w:r>
      <w:proofErr w:type="spellEnd"/>
      <w:r w:rsidRPr="000A777A">
        <w:rPr>
          <w:rFonts w:ascii="Times New Roman" w:hAnsi="Times New Roman"/>
          <w:i/>
        </w:rPr>
        <w:t xml:space="preserve"> UL DMRS, similar design criteria </w:t>
      </w:r>
      <w:r w:rsidR="005B0BD7">
        <w:rPr>
          <w:rFonts w:ascii="Times New Roman" w:hAnsi="Times New Roman"/>
          <w:i/>
        </w:rPr>
        <w:t>as</w:t>
      </w:r>
      <w:r w:rsidRPr="000A777A">
        <w:rPr>
          <w:rFonts w:ascii="Times New Roman" w:hAnsi="Times New Roman"/>
          <w:i/>
        </w:rPr>
        <w:t xml:space="preserve"> the LTE UL DMR</w:t>
      </w:r>
      <w:r w:rsidR="005B0BD7">
        <w:rPr>
          <w:rFonts w:ascii="Times New Roman" w:hAnsi="Times New Roman"/>
          <w:i/>
        </w:rPr>
        <w:t>’s</w:t>
      </w:r>
      <w:r w:rsidRPr="000A777A">
        <w:rPr>
          <w:rFonts w:ascii="Times New Roman" w:hAnsi="Times New Roman"/>
          <w:i/>
        </w:rPr>
        <w:t xml:space="preserve"> should be considered.  </w:t>
      </w:r>
    </w:p>
    <w:p w14:paraId="1F47BEE9" w14:textId="1BB8D620" w:rsidR="009B3040" w:rsidRDefault="009B3040" w:rsidP="00C17AE6">
      <w:r>
        <w:lastRenderedPageBreak/>
        <w:t xml:space="preserve">In order to minimize the impact of inter-cell interference, the generation of LTE UL DMRS is initialized based on the cell ID. This is a straightforward way to ensure the pseudo-randomness for the UL DMRS </w:t>
      </w:r>
      <w:r w:rsidR="00405489">
        <w:t>among</w:t>
      </w:r>
      <w:r>
        <w:t xml:space="preserve"> neighbouring cells, which should also be considered in the design of NB-</w:t>
      </w:r>
      <w:proofErr w:type="spellStart"/>
      <w:r>
        <w:t>IoT</w:t>
      </w:r>
      <w:proofErr w:type="spellEnd"/>
      <w:r>
        <w:t xml:space="preserve"> UL DMRS.</w:t>
      </w:r>
    </w:p>
    <w:p w14:paraId="37485BFE" w14:textId="227CFAA1" w:rsidR="003C46C1" w:rsidRDefault="009B3040" w:rsidP="00C17AE6">
      <w:r w:rsidRPr="000A777A">
        <w:rPr>
          <w:rFonts w:ascii="Times New Roman" w:hAnsi="Times New Roman"/>
          <w:b/>
          <w:i/>
        </w:rPr>
        <w:t>Proposal 3</w:t>
      </w:r>
      <w:r w:rsidRPr="000A777A">
        <w:rPr>
          <w:rFonts w:ascii="Times New Roman" w:hAnsi="Times New Roman"/>
          <w:i/>
        </w:rPr>
        <w:t>: The generation of NB-</w:t>
      </w:r>
      <w:proofErr w:type="spellStart"/>
      <w:r w:rsidRPr="000A777A">
        <w:rPr>
          <w:rFonts w:ascii="Times New Roman" w:hAnsi="Times New Roman"/>
          <w:i/>
        </w:rPr>
        <w:t>IoT</w:t>
      </w:r>
      <w:proofErr w:type="spellEnd"/>
      <w:r w:rsidRPr="000A777A">
        <w:rPr>
          <w:rFonts w:ascii="Times New Roman" w:hAnsi="Times New Roman"/>
          <w:i/>
        </w:rPr>
        <w:t xml:space="preserve"> UL DMRS should be initialized based on the cell ID to ensure the pseudo-randomness of UL DMRS </w:t>
      </w:r>
      <w:r w:rsidR="00405489">
        <w:rPr>
          <w:rFonts w:ascii="Times New Roman" w:hAnsi="Times New Roman"/>
          <w:i/>
        </w:rPr>
        <w:t>among</w:t>
      </w:r>
      <w:r w:rsidRPr="000A777A">
        <w:rPr>
          <w:rFonts w:ascii="Times New Roman" w:hAnsi="Times New Roman"/>
          <w:i/>
        </w:rPr>
        <w:t xml:space="preserve"> neighbouring cells. </w:t>
      </w:r>
    </w:p>
    <w:p w14:paraId="2DFD4B75" w14:textId="042E9559" w:rsidR="001E3EC2" w:rsidRDefault="001E3EC2" w:rsidP="001E3EC2">
      <w:pPr>
        <w:pStyle w:val="Heading1"/>
        <w:numPr>
          <w:ilvl w:val="0"/>
          <w:numId w:val="9"/>
        </w:numPr>
        <w:rPr>
          <w:bCs/>
        </w:rPr>
      </w:pPr>
      <w:r>
        <w:rPr>
          <w:bCs/>
        </w:rPr>
        <w:t>M</w:t>
      </w:r>
      <w:r w:rsidRPr="003E7049">
        <w:rPr>
          <w:bCs/>
        </w:rPr>
        <w:t xml:space="preserve">ulti-tone transmissions </w:t>
      </w:r>
    </w:p>
    <w:p w14:paraId="4BB58A67" w14:textId="5ACBDDEF" w:rsidR="00372C43" w:rsidRDefault="00372C43" w:rsidP="00D039A5">
      <w:r>
        <w:t>Only 15 kHz sub-carrier spacing is used for multi-tone transmission</w:t>
      </w:r>
      <w:r w:rsidR="00871DA0">
        <w:t>s</w:t>
      </w:r>
      <w:r>
        <w:t xml:space="preserve">. </w:t>
      </w:r>
      <w:r w:rsidR="00C40B94">
        <w:t xml:space="preserve">In </w:t>
      </w:r>
      <w:r w:rsidR="00C40B94">
        <w:fldChar w:fldCharType="begin"/>
      </w:r>
      <w:r w:rsidR="00C40B94">
        <w:instrText xml:space="preserve"> REF _Ref440215734 \r \h </w:instrText>
      </w:r>
      <w:r w:rsidR="00C40B94">
        <w:fldChar w:fldCharType="separate"/>
      </w:r>
      <w:r w:rsidR="005A2357">
        <w:t>[2]</w:t>
      </w:r>
      <w:r w:rsidR="00C40B94">
        <w:fldChar w:fldCharType="end"/>
      </w:r>
      <w:r w:rsidR="00C2490B">
        <w:t xml:space="preserve">, it is proposed that </w:t>
      </w:r>
      <w:r w:rsidR="00405489">
        <w:t xml:space="preserve">for multi-tone transmissions, </w:t>
      </w:r>
      <w:r w:rsidR="00C2490B" w:rsidRPr="00C2490B">
        <w:t>the number of subcarriers allocated to a UE includes the</w:t>
      </w:r>
      <w:r w:rsidR="00C2490B">
        <w:t xml:space="preserve"> following values {2, 4, 8, </w:t>
      </w:r>
      <w:proofErr w:type="gramStart"/>
      <w:r w:rsidR="00C2490B">
        <w:t>12</w:t>
      </w:r>
      <w:proofErr w:type="gramEnd"/>
      <w:r w:rsidR="00C2490B">
        <w:t>} to enable multiplexing several NB-</w:t>
      </w:r>
      <w:proofErr w:type="spellStart"/>
      <w:r w:rsidR="00C2490B">
        <w:t>IoT</w:t>
      </w:r>
      <w:proofErr w:type="spellEnd"/>
      <w:r w:rsidR="00C2490B">
        <w:t xml:space="preserve"> devices </w:t>
      </w:r>
      <w:r w:rsidR="00405489">
        <w:t>at the same time</w:t>
      </w:r>
      <w:r w:rsidR="00C2490B">
        <w:t xml:space="preserve">. As discussed in Section </w:t>
      </w:r>
      <w:r w:rsidR="00C2490B">
        <w:fldChar w:fldCharType="begin"/>
      </w:r>
      <w:r w:rsidR="00C2490B">
        <w:instrText xml:space="preserve"> REF _Ref440211877 \r \h </w:instrText>
      </w:r>
      <w:r w:rsidR="00C2490B">
        <w:fldChar w:fldCharType="separate"/>
      </w:r>
      <w:r w:rsidR="005A2357">
        <w:t>2</w:t>
      </w:r>
      <w:r w:rsidR="00C2490B">
        <w:fldChar w:fldCharType="end"/>
      </w:r>
      <w:r w:rsidR="00C2490B">
        <w:t>, in the current LTE system the UL DMRS is only defined for the 12</w:t>
      </w:r>
      <w:r w:rsidR="00871DA0">
        <w:t>-</w:t>
      </w:r>
      <w:r w:rsidR="00C2490B">
        <w:t>subcarrier case. Therefore, new UL DMRS need to be designed for</w:t>
      </w:r>
      <w:r w:rsidR="00871DA0">
        <w:t xml:space="preserve"> the</w:t>
      </w:r>
      <w:r w:rsidR="00C2490B">
        <w:t xml:space="preserve"> other cases. </w:t>
      </w:r>
      <w:r>
        <w:t xml:space="preserve">However, since the </w:t>
      </w:r>
      <w:r w:rsidR="00405489" w:rsidRPr="00405489">
        <w:t xml:space="preserve">slot format </w:t>
      </w:r>
      <w:r>
        <w:t xml:space="preserve">is the same </w:t>
      </w:r>
      <w:r w:rsidR="00871DA0">
        <w:t>for</w:t>
      </w:r>
      <w:r>
        <w:t xml:space="preserve"> NB-</w:t>
      </w:r>
      <w:proofErr w:type="spellStart"/>
      <w:r>
        <w:t>IoT</w:t>
      </w:r>
      <w:proofErr w:type="spellEnd"/>
      <w:r w:rsidR="00405489">
        <w:t xml:space="preserve"> in the multi-tone transmissions</w:t>
      </w:r>
      <w:r>
        <w:t xml:space="preserve"> as it is in LTE, unless otherwise motivated, the same UL DMRS positions should be used in NB-</w:t>
      </w:r>
      <w:proofErr w:type="spellStart"/>
      <w:r>
        <w:t>IoT</w:t>
      </w:r>
      <w:proofErr w:type="spellEnd"/>
      <w:r>
        <w:t xml:space="preserve"> as </w:t>
      </w:r>
      <w:r w:rsidR="00871DA0">
        <w:t>they are</w:t>
      </w:r>
      <w:r>
        <w:t xml:space="preserve"> in LTE. </w:t>
      </w:r>
    </w:p>
    <w:p w14:paraId="2B8D1C56" w14:textId="5A0E09FE" w:rsidR="00372C43" w:rsidRDefault="00372C43" w:rsidP="00D039A5">
      <w:pPr>
        <w:rPr>
          <w:rFonts w:ascii="Times New Roman" w:hAnsi="Times New Roman"/>
          <w:i/>
        </w:rPr>
      </w:pPr>
      <w:r w:rsidRPr="00372C43">
        <w:rPr>
          <w:rFonts w:ascii="Times New Roman" w:hAnsi="Times New Roman"/>
          <w:b/>
          <w:i/>
        </w:rPr>
        <w:t>Proposal 4:</w:t>
      </w:r>
      <w:r w:rsidRPr="00372C43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U</w:t>
      </w:r>
      <w:r w:rsidRPr="00372C43">
        <w:rPr>
          <w:rFonts w:ascii="Times New Roman" w:hAnsi="Times New Roman"/>
          <w:i/>
        </w:rPr>
        <w:t xml:space="preserve">nless otherwise motivated, </w:t>
      </w:r>
      <w:r w:rsidR="0010407C">
        <w:rPr>
          <w:rFonts w:ascii="Times New Roman" w:hAnsi="Times New Roman"/>
          <w:i/>
        </w:rPr>
        <w:t xml:space="preserve">for multi-tone transmissions, </w:t>
      </w:r>
      <w:r w:rsidRPr="00372C43">
        <w:rPr>
          <w:rFonts w:ascii="Times New Roman" w:hAnsi="Times New Roman"/>
          <w:i/>
        </w:rPr>
        <w:t xml:space="preserve">the same </w:t>
      </w:r>
      <w:r>
        <w:rPr>
          <w:rFonts w:ascii="Times New Roman" w:hAnsi="Times New Roman"/>
          <w:i/>
        </w:rPr>
        <w:t xml:space="preserve">UL </w:t>
      </w:r>
      <w:r w:rsidRPr="00372C43">
        <w:rPr>
          <w:rFonts w:ascii="Times New Roman" w:hAnsi="Times New Roman"/>
          <w:i/>
        </w:rPr>
        <w:t>DMRS positions should be used in NB-</w:t>
      </w:r>
      <w:proofErr w:type="spellStart"/>
      <w:r w:rsidRPr="00372C43">
        <w:rPr>
          <w:rFonts w:ascii="Times New Roman" w:hAnsi="Times New Roman"/>
          <w:i/>
        </w:rPr>
        <w:t>IoT</w:t>
      </w:r>
      <w:proofErr w:type="spellEnd"/>
      <w:r w:rsidRPr="00372C43">
        <w:rPr>
          <w:rFonts w:ascii="Times New Roman" w:hAnsi="Times New Roman"/>
          <w:i/>
        </w:rPr>
        <w:t xml:space="preserve"> as </w:t>
      </w:r>
      <w:r w:rsidR="00871DA0">
        <w:rPr>
          <w:rFonts w:ascii="Times New Roman" w:hAnsi="Times New Roman"/>
          <w:i/>
        </w:rPr>
        <w:t>they are</w:t>
      </w:r>
      <w:r w:rsidRPr="00372C43">
        <w:rPr>
          <w:rFonts w:ascii="Times New Roman" w:hAnsi="Times New Roman"/>
          <w:i/>
        </w:rPr>
        <w:t xml:space="preserve"> in LTE.</w:t>
      </w:r>
    </w:p>
    <w:p w14:paraId="2AB5681C" w14:textId="6E7DFA72" w:rsidR="00C17AE6" w:rsidRDefault="00C2490B" w:rsidP="00C17AE6">
      <w:pPr>
        <w:pStyle w:val="Heading1"/>
      </w:pPr>
      <w:r>
        <w:t>Single-tone transmissions</w:t>
      </w:r>
    </w:p>
    <w:p w14:paraId="39659221" w14:textId="448E8921" w:rsidR="00B3036A" w:rsidRDefault="004B1788" w:rsidP="009E7866">
      <w:r w:rsidRPr="004B1788">
        <w:t>Two numerologies should be configurable by the networ</w:t>
      </w:r>
      <w:r>
        <w:t xml:space="preserve">k for single-tone transmissions, i.e., </w:t>
      </w:r>
      <w:r w:rsidRPr="004B1788">
        <w:t>3.75 kHz and 15 kHz.</w:t>
      </w:r>
      <w:r>
        <w:t xml:space="preserve"> </w:t>
      </w:r>
      <w:r w:rsidR="00405489">
        <w:t>For single-tone transmissions, t</w:t>
      </w:r>
      <w:r>
        <w:t xml:space="preserve">he UL frame structure and the modulation formats are still under discussion, which is coupled with the </w:t>
      </w:r>
      <w:r w:rsidR="00405489">
        <w:t xml:space="preserve">design of </w:t>
      </w:r>
      <w:r>
        <w:t>UL DMRS for NB-</w:t>
      </w:r>
      <w:proofErr w:type="spellStart"/>
      <w:r>
        <w:t>IoT</w:t>
      </w:r>
      <w:proofErr w:type="spellEnd"/>
      <w:r>
        <w:t xml:space="preserve"> single-tone transmissions. Nevertheless, there </w:t>
      </w:r>
      <w:r w:rsidR="001274CB" w:rsidRPr="001274CB">
        <w:t xml:space="preserve">still </w:t>
      </w:r>
      <w:proofErr w:type="gramStart"/>
      <w:r>
        <w:t>are</w:t>
      </w:r>
      <w:proofErr w:type="gramEnd"/>
      <w:r>
        <w:t xml:space="preserve"> design considerations worth to be deliberated. </w:t>
      </w:r>
    </w:p>
    <w:p w14:paraId="564C0268" w14:textId="49532799" w:rsidR="004B1788" w:rsidRDefault="00AD1720" w:rsidP="009E7866">
      <w:r>
        <w:t xml:space="preserve">In </w:t>
      </w:r>
      <w:r>
        <w:fldChar w:fldCharType="begin"/>
      </w:r>
      <w:r>
        <w:instrText xml:space="preserve"> REF _Ref440215734 \r \h </w:instrText>
      </w:r>
      <w:r>
        <w:fldChar w:fldCharType="separate"/>
      </w:r>
      <w:r w:rsidR="005A2357">
        <w:t>[2]</w:t>
      </w:r>
      <w:r>
        <w:fldChar w:fldCharType="end"/>
      </w:r>
      <w:r w:rsidR="004B1788">
        <w:t xml:space="preserve">, two NB-PUSCH formats are proposed for the 15 kHz subcarrier spacing </w:t>
      </w:r>
      <w:r w:rsidR="001274CB" w:rsidRPr="001274CB">
        <w:t xml:space="preserve">single-tone </w:t>
      </w:r>
      <w:r w:rsidR="004B1788">
        <w:t xml:space="preserve">transmission. NB-PUSCH </w:t>
      </w:r>
      <w:r w:rsidR="001274CB">
        <w:t xml:space="preserve">1 </w:t>
      </w:r>
      <w:r w:rsidR="001274CB" w:rsidRPr="001274CB">
        <w:t>has the same slot format as LTE PUSCH</w:t>
      </w:r>
      <w:r w:rsidR="001274CB">
        <w:t xml:space="preserve">, and can be used for both single-tone and multi-tone transmissions. NB-PUSCH </w:t>
      </w:r>
      <w:r>
        <w:t xml:space="preserve">format </w:t>
      </w:r>
      <w:r w:rsidR="001274CB">
        <w:t>2 is specially designed for NB-</w:t>
      </w:r>
      <w:proofErr w:type="spellStart"/>
      <w:r w:rsidR="001274CB">
        <w:t>IoT</w:t>
      </w:r>
      <w:proofErr w:type="spellEnd"/>
      <w:r w:rsidR="001274CB">
        <w:t xml:space="preserve"> devices that are in extreme coverage conditions. However, in both designs, t</w:t>
      </w:r>
      <w:r w:rsidR="001274CB" w:rsidRPr="001274CB">
        <w:t>he overhead due to DMRS is the same as LTE uplink</w:t>
      </w:r>
      <w:r w:rsidR="001274CB">
        <w:t xml:space="preserve">. As the UL resources of </w:t>
      </w:r>
      <w:r w:rsidR="0053103F">
        <w:t>NB-</w:t>
      </w:r>
      <w:proofErr w:type="spellStart"/>
      <w:r w:rsidR="0053103F">
        <w:t>IoT</w:t>
      </w:r>
      <w:proofErr w:type="spellEnd"/>
      <w:r w:rsidR="0053103F">
        <w:t xml:space="preserve"> systems</w:t>
      </w:r>
      <w:r w:rsidR="00C26364">
        <w:t xml:space="preserve"> are</w:t>
      </w:r>
      <w:r w:rsidR="0053103F">
        <w:t xml:space="preserve"> very limited, the overhead of the DMRS should be kept </w:t>
      </w:r>
      <w:r w:rsidR="00AA4D39">
        <w:t>similar to LTE, unless significant gains are expected otherwise</w:t>
      </w:r>
      <w:r w:rsidR="0053103F">
        <w:t xml:space="preserve">. </w:t>
      </w:r>
    </w:p>
    <w:p w14:paraId="42588F1F" w14:textId="0841DE4E" w:rsidR="0053103F" w:rsidRDefault="0053103F" w:rsidP="009E7866">
      <w:pPr>
        <w:rPr>
          <w:rFonts w:ascii="Times New Roman" w:hAnsi="Times New Roman"/>
          <w:i/>
        </w:rPr>
      </w:pPr>
      <w:r w:rsidRPr="0053103F">
        <w:rPr>
          <w:rFonts w:ascii="Times New Roman" w:hAnsi="Times New Roman"/>
          <w:b/>
          <w:i/>
        </w:rPr>
        <w:t>Proposal 5:</w:t>
      </w:r>
      <w:r w:rsidRPr="0053103F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For both 3.75 kHz and 15 kHz single-tone transmission, </w:t>
      </w:r>
      <w:r w:rsidR="0010407C">
        <w:rPr>
          <w:rFonts w:ascii="Times New Roman" w:hAnsi="Times New Roman"/>
          <w:i/>
        </w:rPr>
        <w:t xml:space="preserve">the </w:t>
      </w:r>
      <w:r w:rsidR="0010407C" w:rsidRPr="0010407C">
        <w:rPr>
          <w:rFonts w:ascii="Times New Roman" w:hAnsi="Times New Roman"/>
          <w:i/>
        </w:rPr>
        <w:t>overhead of UL DMRS shall be the same as it is in LTE, unless significant gains are expected otherwise</w:t>
      </w:r>
      <w:r>
        <w:rPr>
          <w:rFonts w:ascii="Times New Roman" w:hAnsi="Times New Roman"/>
          <w:i/>
        </w:rPr>
        <w:t xml:space="preserve">. </w:t>
      </w:r>
    </w:p>
    <w:p w14:paraId="577D2741" w14:textId="46D839C0" w:rsidR="0005434F" w:rsidRDefault="00683F57" w:rsidP="0005434F">
      <w:pPr>
        <w:pStyle w:val="Heading1"/>
      </w:pPr>
      <w:r w:rsidRPr="00763114">
        <w:t>Conclusions</w:t>
      </w:r>
    </w:p>
    <w:p w14:paraId="017BD139" w14:textId="71FB1D66" w:rsidR="00987BC7" w:rsidRDefault="00585E1D" w:rsidP="00987BC7">
      <w:r>
        <w:t>Base on the discussions above, we</w:t>
      </w:r>
      <w:r w:rsidR="00AA4D39">
        <w:t xml:space="preserve"> have the following proposals</w:t>
      </w:r>
      <w:r>
        <w:t xml:space="preserve">. </w:t>
      </w:r>
    </w:p>
    <w:p w14:paraId="6D6E1E4B" w14:textId="61758A5C" w:rsidR="00AD1720" w:rsidRPr="00AA4D39" w:rsidRDefault="00AA4D39" w:rsidP="00987BC7">
      <w:pPr>
        <w:rPr>
          <w:rFonts w:ascii="Times New Roman" w:hAnsi="Times New Roman"/>
          <w:i/>
        </w:rPr>
      </w:pPr>
      <w:r w:rsidRPr="00AA4D39">
        <w:rPr>
          <w:rFonts w:ascii="Times New Roman" w:hAnsi="Times New Roman"/>
          <w:b/>
          <w:i/>
        </w:rPr>
        <w:t>Proposal 1:</w:t>
      </w:r>
      <w:r w:rsidRPr="00AA4D39">
        <w:rPr>
          <w:rFonts w:ascii="Times New Roman" w:hAnsi="Times New Roman"/>
          <w:i/>
        </w:rPr>
        <w:t xml:space="preserve"> </w:t>
      </w:r>
      <w:r w:rsidR="000D63AF" w:rsidRPr="000D63AF">
        <w:rPr>
          <w:rFonts w:ascii="Times New Roman" w:hAnsi="Times New Roman"/>
          <w:i/>
        </w:rPr>
        <w:t>If an NB-</w:t>
      </w:r>
      <w:proofErr w:type="spellStart"/>
      <w:r w:rsidR="000D63AF" w:rsidRPr="000D63AF">
        <w:rPr>
          <w:rFonts w:ascii="Times New Roman" w:hAnsi="Times New Roman"/>
          <w:i/>
        </w:rPr>
        <w:t>IoT</w:t>
      </w:r>
      <w:proofErr w:type="spellEnd"/>
      <w:r w:rsidR="000D63AF" w:rsidRPr="000D63AF">
        <w:rPr>
          <w:rFonts w:ascii="Times New Roman" w:hAnsi="Times New Roman"/>
          <w:i/>
        </w:rPr>
        <w:t xml:space="preserve"> device is allocated with 12-subcarriers for its UL transmission, the LTE UL DMRS should be re-used.</w:t>
      </w:r>
    </w:p>
    <w:p w14:paraId="2D427B71" w14:textId="2A891F44" w:rsidR="00AA4D39" w:rsidRPr="00AA4D39" w:rsidRDefault="00AA4D39" w:rsidP="00987BC7">
      <w:pPr>
        <w:rPr>
          <w:rFonts w:ascii="Times New Roman" w:hAnsi="Times New Roman"/>
          <w:i/>
        </w:rPr>
      </w:pPr>
      <w:r w:rsidRPr="00AA4D39">
        <w:rPr>
          <w:rFonts w:ascii="Times New Roman" w:hAnsi="Times New Roman"/>
          <w:b/>
          <w:i/>
        </w:rPr>
        <w:t>Proposal 2:</w:t>
      </w:r>
      <w:r w:rsidRPr="00AA4D39">
        <w:rPr>
          <w:rFonts w:ascii="Times New Roman" w:hAnsi="Times New Roman"/>
          <w:i/>
        </w:rPr>
        <w:t xml:space="preserve"> </w:t>
      </w:r>
      <w:r w:rsidR="000D63AF" w:rsidRPr="000D63AF">
        <w:rPr>
          <w:rFonts w:ascii="Times New Roman" w:hAnsi="Times New Roman"/>
          <w:i/>
        </w:rPr>
        <w:t>In the design of NB-</w:t>
      </w:r>
      <w:proofErr w:type="spellStart"/>
      <w:r w:rsidR="000D63AF" w:rsidRPr="000D63AF">
        <w:rPr>
          <w:rFonts w:ascii="Times New Roman" w:hAnsi="Times New Roman"/>
          <w:i/>
        </w:rPr>
        <w:t>IoT</w:t>
      </w:r>
      <w:proofErr w:type="spellEnd"/>
      <w:r w:rsidR="000D63AF" w:rsidRPr="000D63AF">
        <w:rPr>
          <w:rFonts w:ascii="Times New Roman" w:hAnsi="Times New Roman"/>
          <w:i/>
        </w:rPr>
        <w:t xml:space="preserve"> UL DMRS, similar design criteria as the LTE UL DMR’s should be considered.  </w:t>
      </w:r>
    </w:p>
    <w:p w14:paraId="208EC347" w14:textId="05EA9BF8" w:rsidR="00AA4D39" w:rsidRPr="00AA4D39" w:rsidRDefault="00AA4D39" w:rsidP="00987BC7">
      <w:pPr>
        <w:rPr>
          <w:rFonts w:ascii="Times New Roman" w:hAnsi="Times New Roman"/>
          <w:i/>
        </w:rPr>
      </w:pPr>
      <w:r w:rsidRPr="00AA4D39">
        <w:rPr>
          <w:rFonts w:ascii="Times New Roman" w:hAnsi="Times New Roman"/>
          <w:b/>
          <w:i/>
        </w:rPr>
        <w:t>Proposal 3:</w:t>
      </w:r>
      <w:r w:rsidRPr="00AA4D39">
        <w:rPr>
          <w:rFonts w:ascii="Times New Roman" w:hAnsi="Times New Roman"/>
          <w:i/>
        </w:rPr>
        <w:t xml:space="preserve"> </w:t>
      </w:r>
      <w:r w:rsidR="000D63AF" w:rsidRPr="000D63AF">
        <w:rPr>
          <w:rFonts w:ascii="Times New Roman" w:hAnsi="Times New Roman"/>
          <w:i/>
        </w:rPr>
        <w:t>The generation of NB-</w:t>
      </w:r>
      <w:proofErr w:type="spellStart"/>
      <w:r w:rsidR="000D63AF" w:rsidRPr="000D63AF">
        <w:rPr>
          <w:rFonts w:ascii="Times New Roman" w:hAnsi="Times New Roman"/>
          <w:i/>
        </w:rPr>
        <w:t>IoT</w:t>
      </w:r>
      <w:proofErr w:type="spellEnd"/>
      <w:r w:rsidR="000D63AF" w:rsidRPr="000D63AF">
        <w:rPr>
          <w:rFonts w:ascii="Times New Roman" w:hAnsi="Times New Roman"/>
          <w:i/>
        </w:rPr>
        <w:t xml:space="preserve"> UL DMRS should be initialized based on the cell ID to ensure the pseudo-randomness of UL DMRS among neighbouring cells.</w:t>
      </w:r>
    </w:p>
    <w:p w14:paraId="6B355224" w14:textId="363B495D" w:rsidR="00AA4D39" w:rsidRPr="00AA4D39" w:rsidRDefault="00AA4D39" w:rsidP="00987BC7">
      <w:pPr>
        <w:rPr>
          <w:rFonts w:ascii="Times New Roman" w:hAnsi="Times New Roman"/>
          <w:i/>
        </w:rPr>
      </w:pPr>
      <w:r w:rsidRPr="00AA4D39">
        <w:rPr>
          <w:rFonts w:ascii="Times New Roman" w:hAnsi="Times New Roman"/>
          <w:b/>
          <w:i/>
        </w:rPr>
        <w:t>Proposal 4:</w:t>
      </w:r>
      <w:r w:rsidRPr="00AA4D39">
        <w:rPr>
          <w:rFonts w:ascii="Times New Roman" w:hAnsi="Times New Roman"/>
          <w:i/>
        </w:rPr>
        <w:t xml:space="preserve"> </w:t>
      </w:r>
      <w:r w:rsidR="000D63AF" w:rsidRPr="000D63AF">
        <w:rPr>
          <w:rFonts w:ascii="Times New Roman" w:hAnsi="Times New Roman"/>
          <w:i/>
        </w:rPr>
        <w:t>Unless otherwise motivated, for multi-tone transmissions, the same UL DMRS positions should be used in NB-</w:t>
      </w:r>
      <w:proofErr w:type="spellStart"/>
      <w:r w:rsidR="000D63AF" w:rsidRPr="000D63AF">
        <w:rPr>
          <w:rFonts w:ascii="Times New Roman" w:hAnsi="Times New Roman"/>
          <w:i/>
        </w:rPr>
        <w:t>IoT</w:t>
      </w:r>
      <w:proofErr w:type="spellEnd"/>
      <w:r w:rsidR="000D63AF" w:rsidRPr="000D63AF">
        <w:rPr>
          <w:rFonts w:ascii="Times New Roman" w:hAnsi="Times New Roman"/>
          <w:i/>
        </w:rPr>
        <w:t xml:space="preserve"> as they are in LTE.</w:t>
      </w:r>
    </w:p>
    <w:p w14:paraId="1E69EE25" w14:textId="3130C4DE" w:rsidR="00AA4D39" w:rsidRPr="00AA4D39" w:rsidRDefault="00AA4D39" w:rsidP="00987BC7">
      <w:pPr>
        <w:rPr>
          <w:rFonts w:ascii="Times New Roman" w:hAnsi="Times New Roman"/>
          <w:i/>
        </w:rPr>
      </w:pPr>
      <w:r w:rsidRPr="00AA4D39">
        <w:rPr>
          <w:rFonts w:ascii="Times New Roman" w:hAnsi="Times New Roman"/>
          <w:b/>
          <w:i/>
        </w:rPr>
        <w:t>Proposal 5:</w:t>
      </w:r>
      <w:r w:rsidRPr="00AA4D39">
        <w:rPr>
          <w:rFonts w:ascii="Times New Roman" w:hAnsi="Times New Roman"/>
          <w:i/>
        </w:rPr>
        <w:t xml:space="preserve"> </w:t>
      </w:r>
      <w:r w:rsidR="000D63AF" w:rsidRPr="000D63AF">
        <w:rPr>
          <w:rFonts w:ascii="Times New Roman" w:hAnsi="Times New Roman"/>
          <w:i/>
        </w:rPr>
        <w:t>For both 3.75 kHz and 15 kHz single-tone transmission, the overhead of UL DMRS shall be the same as it is in LTE, unless significant gains are expected otherwise.</w:t>
      </w:r>
    </w:p>
    <w:p w14:paraId="575727C0" w14:textId="77777777" w:rsidR="00AA4D39" w:rsidRDefault="00AA4D39" w:rsidP="00987BC7"/>
    <w:p w14:paraId="577D2743" w14:textId="77777777" w:rsidR="00CA53DD" w:rsidRPr="00763114" w:rsidRDefault="00CA53DD" w:rsidP="00253C39">
      <w:pPr>
        <w:pStyle w:val="Heading1"/>
      </w:pPr>
      <w:r w:rsidRPr="00763114">
        <w:t>References</w:t>
      </w:r>
    </w:p>
    <w:bookmarkStart w:id="3" w:name="_Ref397674406"/>
    <w:bookmarkStart w:id="4" w:name="_Ref403069021"/>
    <w:bookmarkStart w:id="5" w:name="_Ref430949599"/>
    <w:bookmarkStart w:id="6" w:name="_Ref384735847"/>
    <w:p w14:paraId="428FEC77" w14:textId="3EB4B64F" w:rsidR="000B32CA" w:rsidRDefault="000B32CA" w:rsidP="000B32CA">
      <w:pPr>
        <w:pStyle w:val="Reference"/>
        <w:numPr>
          <w:ilvl w:val="0"/>
          <w:numId w:val="8"/>
        </w:numPr>
      </w:pPr>
      <w:r w:rsidRPr="008F0DB6">
        <w:fldChar w:fldCharType="begin"/>
      </w:r>
      <w:r w:rsidRPr="00763114">
        <w:instrText xml:space="preserve"> HYPERLINK "ftp://www.3gpp.org/tsg_geran/TSG_GERAN/GERAN_62_Valencia/Docs/GP-140421.zip" </w:instrText>
      </w:r>
      <w:r w:rsidRPr="008F0DB6">
        <w:fldChar w:fldCharType="separate"/>
      </w:r>
      <w:r w:rsidRPr="00763114">
        <w:rPr>
          <w:rStyle w:val="Hyperlink"/>
        </w:rPr>
        <w:t>GP-140421</w:t>
      </w:r>
      <w:r w:rsidRPr="008F0DB6">
        <w:fldChar w:fldCharType="end"/>
      </w:r>
      <w:r w:rsidRPr="00763114">
        <w:t>, “New Study Item on Cellular System Support for Ultra Low Complexity and Low Throughput Internet of Things (</w:t>
      </w:r>
      <w:proofErr w:type="spellStart"/>
      <w:r w:rsidRPr="00763114">
        <w:t>FS_IoT_LC</w:t>
      </w:r>
      <w:proofErr w:type="spellEnd"/>
      <w:r w:rsidRPr="00763114">
        <w:t>) (revision of GP-140418)”, source VODAFONE Group Plc. GERAN#62</w:t>
      </w:r>
      <w:bookmarkEnd w:id="3"/>
      <w:r w:rsidRPr="00763114">
        <w:t>.</w:t>
      </w:r>
      <w:bookmarkEnd w:id="4"/>
    </w:p>
    <w:p w14:paraId="4A738FBA" w14:textId="3E214256" w:rsidR="00DD7377" w:rsidRDefault="00C40B94" w:rsidP="00C40B94">
      <w:pPr>
        <w:pStyle w:val="Reference"/>
      </w:pPr>
      <w:bookmarkStart w:id="7" w:name="_Ref439955786"/>
      <w:bookmarkStart w:id="8" w:name="_Ref440215734"/>
      <w:r w:rsidRPr="00C40B94">
        <w:lastRenderedPageBreak/>
        <w:t>R1-160085</w:t>
      </w:r>
      <w:r w:rsidR="00DD7377" w:rsidRPr="00DD7377">
        <w:t xml:space="preserve">, </w:t>
      </w:r>
      <w:r w:rsidR="00DD7377">
        <w:t>“</w:t>
      </w:r>
      <w:r w:rsidRPr="00C40B94">
        <w:t>NB-</w:t>
      </w:r>
      <w:proofErr w:type="spellStart"/>
      <w:r w:rsidRPr="00C40B94">
        <w:t>IoT</w:t>
      </w:r>
      <w:proofErr w:type="spellEnd"/>
      <w:r w:rsidRPr="00C40B94">
        <w:t xml:space="preserve"> - NB-PUSCH design</w:t>
      </w:r>
      <w:r w:rsidR="00DD7377">
        <w:t>”</w:t>
      </w:r>
      <w:r w:rsidR="00DD7377" w:rsidRPr="00DD7377">
        <w:t>,</w:t>
      </w:r>
      <w:r w:rsidR="00DD7377">
        <w:t xml:space="preserve"> source </w:t>
      </w:r>
      <w:r>
        <w:t>Ericsson</w:t>
      </w:r>
      <w:r w:rsidR="00DD7377">
        <w:t>,</w:t>
      </w:r>
      <w:r w:rsidR="00DD7377" w:rsidRPr="00DD7377">
        <w:t xml:space="preserve"> RAN1 </w:t>
      </w:r>
      <w:r>
        <w:t>NB-</w:t>
      </w:r>
      <w:proofErr w:type="spellStart"/>
      <w:r>
        <w:t>IoT</w:t>
      </w:r>
      <w:proofErr w:type="spellEnd"/>
      <w:r>
        <w:t xml:space="preserve"> Ad Hoc</w:t>
      </w:r>
      <w:r w:rsidR="00DD7377" w:rsidRPr="00DD7377">
        <w:t xml:space="preserve">, </w:t>
      </w:r>
      <w:r>
        <w:t>Budapest, Hungary</w:t>
      </w:r>
      <w:bookmarkEnd w:id="7"/>
      <w:r>
        <w:t xml:space="preserve">, </w:t>
      </w:r>
      <w:r w:rsidRPr="00C40B94">
        <w:t>18-20 January 2016</w:t>
      </w:r>
      <w:r>
        <w:t>.</w:t>
      </w:r>
      <w:bookmarkEnd w:id="8"/>
      <w:r>
        <w:t xml:space="preserve"> </w:t>
      </w:r>
    </w:p>
    <w:p w14:paraId="53FAE69C" w14:textId="24D5EC33" w:rsidR="00AF3743" w:rsidRDefault="00C40B94" w:rsidP="00C40B94">
      <w:pPr>
        <w:pStyle w:val="Reference"/>
      </w:pPr>
      <w:bookmarkStart w:id="9" w:name="_Ref439955801"/>
      <w:r w:rsidRPr="00C40B94">
        <w:t>R1-073878</w:t>
      </w:r>
      <w:r w:rsidR="00DD7377">
        <w:t>,</w:t>
      </w:r>
      <w:r w:rsidR="00AF3743">
        <w:t xml:space="preserve"> “</w:t>
      </w:r>
      <w:r w:rsidRPr="00C40B94">
        <w:t>UL RS: Outcome of Offline Discussions</w:t>
      </w:r>
      <w:r w:rsidR="00AF3743">
        <w:t>”, source</w:t>
      </w:r>
      <w:r w:rsidR="00DD7377" w:rsidRPr="00DD7377">
        <w:t xml:space="preserve"> </w:t>
      </w:r>
      <w:bookmarkEnd w:id="5"/>
      <w:r w:rsidRPr="00C40B94">
        <w:t>Samsung, Ericsson, Panasonic, LGE, Freescale,    Texas Instruments, Sharp, Qualcomm, Nokia, NSN, Motorola, Nortel, NTT DoCoMo</w:t>
      </w:r>
      <w:r w:rsidR="00DD7377">
        <w:t>.</w:t>
      </w:r>
      <w:bookmarkEnd w:id="9"/>
    </w:p>
    <w:p w14:paraId="7EA04640" w14:textId="5E8941CA" w:rsidR="004A7311" w:rsidRDefault="004A7311" w:rsidP="004A7311">
      <w:pPr>
        <w:pStyle w:val="Reference"/>
      </w:pPr>
      <w:bookmarkStart w:id="10" w:name="_Ref439955756"/>
      <w:r w:rsidRPr="004A7311">
        <w:t xml:space="preserve">3GPP TR 45.820, “Technical Specification Group GSM/EDGE Radio Access Network; Cellular System Support for Ultra Low Complexity and Low Throughput Internet of Things,” </w:t>
      </w:r>
      <w:r>
        <w:t>Aug. 2015, v.2.</w:t>
      </w:r>
      <w:r w:rsidR="00643090">
        <w:t>1</w:t>
      </w:r>
      <w:r w:rsidRPr="004A7311">
        <w:t>.0.</w:t>
      </w:r>
      <w:bookmarkEnd w:id="10"/>
    </w:p>
    <w:p w14:paraId="4A003116" w14:textId="77777777" w:rsidR="00B31520" w:rsidRPr="004B7027" w:rsidRDefault="00B31520" w:rsidP="00B31520">
      <w:pPr>
        <w:pStyle w:val="Reference"/>
      </w:pPr>
      <w:bookmarkStart w:id="11" w:name="_Ref436223503"/>
      <w:r>
        <w:t xml:space="preserve">RP-152284, “New Work Item: Narrowband </w:t>
      </w:r>
      <w:proofErr w:type="spellStart"/>
      <w:r>
        <w:t>IoT</w:t>
      </w:r>
      <w:proofErr w:type="spellEnd"/>
      <w:r>
        <w:t xml:space="preserve"> (NB-</w:t>
      </w:r>
      <w:proofErr w:type="spellStart"/>
      <w:r>
        <w:t>IoT</w:t>
      </w:r>
      <w:proofErr w:type="spellEnd"/>
      <w:r>
        <w:t>),” sources Huawei and HiSilicon, RAN #70.</w:t>
      </w:r>
      <w:bookmarkEnd w:id="11"/>
    </w:p>
    <w:p w14:paraId="6A5D76DF" w14:textId="77777777" w:rsidR="009C6701" w:rsidRPr="00763114" w:rsidRDefault="009C6701" w:rsidP="00B31520">
      <w:pPr>
        <w:pStyle w:val="Reference"/>
        <w:numPr>
          <w:ilvl w:val="0"/>
          <w:numId w:val="0"/>
        </w:numPr>
        <w:ind w:left="567"/>
      </w:pPr>
      <w:bookmarkStart w:id="12" w:name="_Ref430941298"/>
      <w:bookmarkEnd w:id="6"/>
    </w:p>
    <w:bookmarkEnd w:id="12"/>
    <w:p w14:paraId="67E103F2" w14:textId="77777777" w:rsidR="0060698E" w:rsidRDefault="0060698E" w:rsidP="0060698E">
      <w:pPr>
        <w:pStyle w:val="Reference"/>
        <w:numPr>
          <w:ilvl w:val="0"/>
          <w:numId w:val="0"/>
        </w:numPr>
        <w:ind w:left="567"/>
      </w:pPr>
    </w:p>
    <w:sectPr w:rsidR="0060698E" w:rsidSect="003B56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F60E6" w14:textId="77777777" w:rsidR="001C76DB" w:rsidRDefault="001C76DB">
      <w:pPr>
        <w:spacing w:after="0"/>
      </w:pPr>
      <w:r>
        <w:separator/>
      </w:r>
    </w:p>
  </w:endnote>
  <w:endnote w:type="continuationSeparator" w:id="0">
    <w:p w14:paraId="0DB179EC" w14:textId="77777777" w:rsidR="001C76DB" w:rsidRDefault="001C76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FC692C" w:rsidRDefault="00FC692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4BC3">
      <w:rPr>
        <w:rStyle w:val="PageNumber"/>
      </w:rPr>
      <w:t>3</w:t>
    </w:r>
    <w:r>
      <w:rPr>
        <w:rStyle w:val="PageNumber"/>
      </w:rPr>
      <w:fldChar w:fldCharType="end"/>
    </w:r>
    <w:bookmarkStart w:id="1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4BC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FC692C" w:rsidRDefault="00FC692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4BC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4BC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7DA87" w14:textId="77777777" w:rsidR="001C76DB" w:rsidRDefault="001C76DB">
      <w:pPr>
        <w:spacing w:after="0"/>
      </w:pPr>
      <w:r>
        <w:separator/>
      </w:r>
    </w:p>
  </w:footnote>
  <w:footnote w:type="continuationSeparator" w:id="0">
    <w:p w14:paraId="49C1EF4A" w14:textId="77777777" w:rsidR="001C76DB" w:rsidRDefault="001C76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FC692C" w:rsidRPr="006A0FC7" w:rsidRDefault="00FC692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FC692C" w:rsidRPr="00BF30DA" w:rsidRDefault="00FC692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0D0CD5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AB43F77"/>
    <w:multiLevelType w:val="hybridMultilevel"/>
    <w:tmpl w:val="B19A0808"/>
    <w:lvl w:ilvl="0" w:tplc="08B20A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3E70F6"/>
    <w:multiLevelType w:val="hybridMultilevel"/>
    <w:tmpl w:val="AFB42FBE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0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13"/>
  </w:num>
  <w:num w:numId="3">
    <w:abstractNumId w:val="14"/>
  </w:num>
  <w:num w:numId="4">
    <w:abstractNumId w:val="1"/>
  </w:num>
  <w:num w:numId="5">
    <w:abstractNumId w:val="28"/>
  </w:num>
  <w:num w:numId="6">
    <w:abstractNumId w:val="19"/>
  </w:num>
  <w:num w:numId="7">
    <w:abstractNumId w:val="7"/>
  </w:num>
  <w:num w:numId="8">
    <w:abstractNumId w:val="23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5"/>
  </w:num>
  <w:num w:numId="20">
    <w:abstractNumId w:val="4"/>
  </w:num>
  <w:num w:numId="21">
    <w:abstractNumId w:val="20"/>
  </w:num>
  <w:num w:numId="22">
    <w:abstractNumId w:val="3"/>
  </w:num>
  <w:num w:numId="23">
    <w:abstractNumId w:val="27"/>
  </w:num>
  <w:num w:numId="24">
    <w:abstractNumId w:val="2"/>
  </w:num>
  <w:num w:numId="25">
    <w:abstractNumId w:val="16"/>
  </w:num>
  <w:num w:numId="26">
    <w:abstractNumId w:val="18"/>
  </w:num>
  <w:num w:numId="27">
    <w:abstractNumId w:val="5"/>
  </w:num>
  <w:num w:numId="28">
    <w:abstractNumId w:val="0"/>
  </w:num>
  <w:num w:numId="29">
    <w:abstractNumId w:val="17"/>
  </w:num>
  <w:num w:numId="30">
    <w:abstractNumId w:val="26"/>
  </w:num>
  <w:num w:numId="31">
    <w:abstractNumId w:val="23"/>
  </w:num>
  <w:num w:numId="32">
    <w:abstractNumId w:val="30"/>
  </w:num>
  <w:num w:numId="33">
    <w:abstractNumId w:val="10"/>
  </w:num>
  <w:num w:numId="34">
    <w:abstractNumId w:val="21"/>
  </w:num>
  <w:num w:numId="35">
    <w:abstractNumId w:val="29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</w:num>
  <w:num w:numId="39">
    <w:abstractNumId w:val="24"/>
  </w:num>
  <w:num w:numId="40">
    <w:abstractNumId w:val="11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1A6"/>
    <w:rsid w:val="00000334"/>
    <w:rsid w:val="0000470B"/>
    <w:rsid w:val="00004CF3"/>
    <w:rsid w:val="00004F8F"/>
    <w:rsid w:val="00006B9C"/>
    <w:rsid w:val="0001021E"/>
    <w:rsid w:val="00010AEE"/>
    <w:rsid w:val="0001270B"/>
    <w:rsid w:val="00013440"/>
    <w:rsid w:val="00013F4F"/>
    <w:rsid w:val="00017366"/>
    <w:rsid w:val="000237B9"/>
    <w:rsid w:val="0002572A"/>
    <w:rsid w:val="00027311"/>
    <w:rsid w:val="00027D60"/>
    <w:rsid w:val="00031103"/>
    <w:rsid w:val="00034C54"/>
    <w:rsid w:val="00035879"/>
    <w:rsid w:val="00036AAB"/>
    <w:rsid w:val="00037FA7"/>
    <w:rsid w:val="00042044"/>
    <w:rsid w:val="00042A4F"/>
    <w:rsid w:val="0004621B"/>
    <w:rsid w:val="00047DB8"/>
    <w:rsid w:val="000502F3"/>
    <w:rsid w:val="0005061C"/>
    <w:rsid w:val="000530D9"/>
    <w:rsid w:val="0005365D"/>
    <w:rsid w:val="0005434F"/>
    <w:rsid w:val="0005445E"/>
    <w:rsid w:val="00055864"/>
    <w:rsid w:val="00055E6D"/>
    <w:rsid w:val="0005668E"/>
    <w:rsid w:val="00057B28"/>
    <w:rsid w:val="00061919"/>
    <w:rsid w:val="00067182"/>
    <w:rsid w:val="0007045A"/>
    <w:rsid w:val="0007117D"/>
    <w:rsid w:val="000721FC"/>
    <w:rsid w:val="00072382"/>
    <w:rsid w:val="00083E83"/>
    <w:rsid w:val="000857F2"/>
    <w:rsid w:val="00087350"/>
    <w:rsid w:val="0008796B"/>
    <w:rsid w:val="00090B6D"/>
    <w:rsid w:val="00091A7F"/>
    <w:rsid w:val="00093C23"/>
    <w:rsid w:val="00093FC2"/>
    <w:rsid w:val="00096C16"/>
    <w:rsid w:val="000A207F"/>
    <w:rsid w:val="000A29C6"/>
    <w:rsid w:val="000A2AF1"/>
    <w:rsid w:val="000A4FF9"/>
    <w:rsid w:val="000A6510"/>
    <w:rsid w:val="000A777A"/>
    <w:rsid w:val="000B0E81"/>
    <w:rsid w:val="000B2C9C"/>
    <w:rsid w:val="000B31DD"/>
    <w:rsid w:val="000B32CA"/>
    <w:rsid w:val="000B3334"/>
    <w:rsid w:val="000B462B"/>
    <w:rsid w:val="000B484A"/>
    <w:rsid w:val="000B5B8E"/>
    <w:rsid w:val="000C18F3"/>
    <w:rsid w:val="000C2715"/>
    <w:rsid w:val="000C3C4D"/>
    <w:rsid w:val="000C7570"/>
    <w:rsid w:val="000C7F06"/>
    <w:rsid w:val="000D036A"/>
    <w:rsid w:val="000D451A"/>
    <w:rsid w:val="000D4E16"/>
    <w:rsid w:val="000D63AF"/>
    <w:rsid w:val="000E114A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5A66"/>
    <w:rsid w:val="000F623B"/>
    <w:rsid w:val="000F6CDC"/>
    <w:rsid w:val="00100F09"/>
    <w:rsid w:val="001015B9"/>
    <w:rsid w:val="00101845"/>
    <w:rsid w:val="001033FB"/>
    <w:rsid w:val="0010407C"/>
    <w:rsid w:val="00104263"/>
    <w:rsid w:val="00104E0D"/>
    <w:rsid w:val="00111F79"/>
    <w:rsid w:val="00114D8B"/>
    <w:rsid w:val="001203AA"/>
    <w:rsid w:val="00125368"/>
    <w:rsid w:val="001254C4"/>
    <w:rsid w:val="001271EE"/>
    <w:rsid w:val="001274CB"/>
    <w:rsid w:val="0013097E"/>
    <w:rsid w:val="00130ED8"/>
    <w:rsid w:val="001311CC"/>
    <w:rsid w:val="00134356"/>
    <w:rsid w:val="001354B2"/>
    <w:rsid w:val="00140C24"/>
    <w:rsid w:val="00142231"/>
    <w:rsid w:val="00142630"/>
    <w:rsid w:val="00142768"/>
    <w:rsid w:val="00146951"/>
    <w:rsid w:val="00146EC4"/>
    <w:rsid w:val="00147E0D"/>
    <w:rsid w:val="00151C32"/>
    <w:rsid w:val="00152595"/>
    <w:rsid w:val="001547A1"/>
    <w:rsid w:val="0016019B"/>
    <w:rsid w:val="00160AA0"/>
    <w:rsid w:val="001636B7"/>
    <w:rsid w:val="00164262"/>
    <w:rsid w:val="001650D9"/>
    <w:rsid w:val="0016568A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4BE0"/>
    <w:rsid w:val="001852C0"/>
    <w:rsid w:val="00186084"/>
    <w:rsid w:val="0018745C"/>
    <w:rsid w:val="00190C7B"/>
    <w:rsid w:val="00191B11"/>
    <w:rsid w:val="00194A90"/>
    <w:rsid w:val="001A0E97"/>
    <w:rsid w:val="001A3ADC"/>
    <w:rsid w:val="001B3005"/>
    <w:rsid w:val="001B4BA9"/>
    <w:rsid w:val="001B5230"/>
    <w:rsid w:val="001B578B"/>
    <w:rsid w:val="001B58B6"/>
    <w:rsid w:val="001C6000"/>
    <w:rsid w:val="001C76DB"/>
    <w:rsid w:val="001D06AC"/>
    <w:rsid w:val="001D07A5"/>
    <w:rsid w:val="001D6BC7"/>
    <w:rsid w:val="001E1C9C"/>
    <w:rsid w:val="001E213E"/>
    <w:rsid w:val="001E272E"/>
    <w:rsid w:val="001E2E2B"/>
    <w:rsid w:val="001E3EC2"/>
    <w:rsid w:val="001E582A"/>
    <w:rsid w:val="001E7AF7"/>
    <w:rsid w:val="001F0CE9"/>
    <w:rsid w:val="001F3714"/>
    <w:rsid w:val="001F39B2"/>
    <w:rsid w:val="001F6E69"/>
    <w:rsid w:val="00206BFE"/>
    <w:rsid w:val="002147FC"/>
    <w:rsid w:val="0021523D"/>
    <w:rsid w:val="00220E5C"/>
    <w:rsid w:val="00222479"/>
    <w:rsid w:val="00223149"/>
    <w:rsid w:val="00224F96"/>
    <w:rsid w:val="00225023"/>
    <w:rsid w:val="00225036"/>
    <w:rsid w:val="00232CFF"/>
    <w:rsid w:val="002351BF"/>
    <w:rsid w:val="00235772"/>
    <w:rsid w:val="00235E4A"/>
    <w:rsid w:val="00236C13"/>
    <w:rsid w:val="0023778C"/>
    <w:rsid w:val="00237A44"/>
    <w:rsid w:val="00237F4E"/>
    <w:rsid w:val="00247898"/>
    <w:rsid w:val="002533A6"/>
    <w:rsid w:val="00253C39"/>
    <w:rsid w:val="00255DB5"/>
    <w:rsid w:val="00263976"/>
    <w:rsid w:val="00264921"/>
    <w:rsid w:val="00265439"/>
    <w:rsid w:val="00267AC3"/>
    <w:rsid w:val="00271404"/>
    <w:rsid w:val="0027285A"/>
    <w:rsid w:val="00283780"/>
    <w:rsid w:val="00285772"/>
    <w:rsid w:val="00287364"/>
    <w:rsid w:val="00287D33"/>
    <w:rsid w:val="00291AA4"/>
    <w:rsid w:val="00291F1D"/>
    <w:rsid w:val="00292A88"/>
    <w:rsid w:val="002951FC"/>
    <w:rsid w:val="002A5DC6"/>
    <w:rsid w:val="002B07C7"/>
    <w:rsid w:val="002B11BE"/>
    <w:rsid w:val="002B368A"/>
    <w:rsid w:val="002B4986"/>
    <w:rsid w:val="002B5026"/>
    <w:rsid w:val="002C3811"/>
    <w:rsid w:val="002C39D5"/>
    <w:rsid w:val="002C6DB8"/>
    <w:rsid w:val="002D14F3"/>
    <w:rsid w:val="002D3252"/>
    <w:rsid w:val="002D43CF"/>
    <w:rsid w:val="002D4EAD"/>
    <w:rsid w:val="002D5B4C"/>
    <w:rsid w:val="002D6C26"/>
    <w:rsid w:val="002E499D"/>
    <w:rsid w:val="002E4B80"/>
    <w:rsid w:val="002F3FAE"/>
    <w:rsid w:val="002F6BC2"/>
    <w:rsid w:val="002F7983"/>
    <w:rsid w:val="003013DF"/>
    <w:rsid w:val="00303329"/>
    <w:rsid w:val="00312CFF"/>
    <w:rsid w:val="003140E8"/>
    <w:rsid w:val="00316323"/>
    <w:rsid w:val="00320D05"/>
    <w:rsid w:val="00322939"/>
    <w:rsid w:val="00322C8D"/>
    <w:rsid w:val="00323F7A"/>
    <w:rsid w:val="00324758"/>
    <w:rsid w:val="00327656"/>
    <w:rsid w:val="003305C3"/>
    <w:rsid w:val="00332C78"/>
    <w:rsid w:val="00335026"/>
    <w:rsid w:val="00335E3B"/>
    <w:rsid w:val="003379B0"/>
    <w:rsid w:val="00341C71"/>
    <w:rsid w:val="003526DC"/>
    <w:rsid w:val="0035309F"/>
    <w:rsid w:val="00353DCF"/>
    <w:rsid w:val="00355DC7"/>
    <w:rsid w:val="003578EB"/>
    <w:rsid w:val="00357C52"/>
    <w:rsid w:val="0036159C"/>
    <w:rsid w:val="003625B9"/>
    <w:rsid w:val="00362B1B"/>
    <w:rsid w:val="00371E8A"/>
    <w:rsid w:val="00371EAE"/>
    <w:rsid w:val="00372C43"/>
    <w:rsid w:val="0037332C"/>
    <w:rsid w:val="0038104D"/>
    <w:rsid w:val="00383CE6"/>
    <w:rsid w:val="0038496E"/>
    <w:rsid w:val="00384D96"/>
    <w:rsid w:val="00390692"/>
    <w:rsid w:val="0039083F"/>
    <w:rsid w:val="00390ADB"/>
    <w:rsid w:val="003A0C22"/>
    <w:rsid w:val="003A646E"/>
    <w:rsid w:val="003A6896"/>
    <w:rsid w:val="003B2F31"/>
    <w:rsid w:val="003B5666"/>
    <w:rsid w:val="003C46C1"/>
    <w:rsid w:val="003C72EE"/>
    <w:rsid w:val="003D15A1"/>
    <w:rsid w:val="003D273D"/>
    <w:rsid w:val="003D3EEA"/>
    <w:rsid w:val="003D5712"/>
    <w:rsid w:val="003E2B02"/>
    <w:rsid w:val="003E3C3F"/>
    <w:rsid w:val="003E54AE"/>
    <w:rsid w:val="003E6309"/>
    <w:rsid w:val="003E70DE"/>
    <w:rsid w:val="003E7A09"/>
    <w:rsid w:val="003F1E4A"/>
    <w:rsid w:val="003F20EB"/>
    <w:rsid w:val="003F29A8"/>
    <w:rsid w:val="003F2D08"/>
    <w:rsid w:val="003F2DD5"/>
    <w:rsid w:val="003F411D"/>
    <w:rsid w:val="003F430C"/>
    <w:rsid w:val="003F614C"/>
    <w:rsid w:val="003F6C3A"/>
    <w:rsid w:val="00401315"/>
    <w:rsid w:val="0040291E"/>
    <w:rsid w:val="00405489"/>
    <w:rsid w:val="00405F52"/>
    <w:rsid w:val="004077BE"/>
    <w:rsid w:val="00411778"/>
    <w:rsid w:val="00414004"/>
    <w:rsid w:val="00414D8B"/>
    <w:rsid w:val="00414F7A"/>
    <w:rsid w:val="00420701"/>
    <w:rsid w:val="00420745"/>
    <w:rsid w:val="00425B94"/>
    <w:rsid w:val="004264B6"/>
    <w:rsid w:val="00427DC8"/>
    <w:rsid w:val="004329A0"/>
    <w:rsid w:val="004373A6"/>
    <w:rsid w:val="004375FE"/>
    <w:rsid w:val="00437704"/>
    <w:rsid w:val="00440089"/>
    <w:rsid w:val="00443BBF"/>
    <w:rsid w:val="00447F5B"/>
    <w:rsid w:val="00450E6D"/>
    <w:rsid w:val="00456CBD"/>
    <w:rsid w:val="004576AA"/>
    <w:rsid w:val="00457C55"/>
    <w:rsid w:val="00461F41"/>
    <w:rsid w:val="00462517"/>
    <w:rsid w:val="004626F7"/>
    <w:rsid w:val="00462753"/>
    <w:rsid w:val="00463595"/>
    <w:rsid w:val="00464786"/>
    <w:rsid w:val="00472397"/>
    <w:rsid w:val="0047268E"/>
    <w:rsid w:val="004743C0"/>
    <w:rsid w:val="00476D85"/>
    <w:rsid w:val="004779A9"/>
    <w:rsid w:val="00484BC3"/>
    <w:rsid w:val="00486F40"/>
    <w:rsid w:val="0049438E"/>
    <w:rsid w:val="004A0B27"/>
    <w:rsid w:val="004A0C80"/>
    <w:rsid w:val="004A0D5B"/>
    <w:rsid w:val="004A2D23"/>
    <w:rsid w:val="004A7311"/>
    <w:rsid w:val="004A74BA"/>
    <w:rsid w:val="004B067D"/>
    <w:rsid w:val="004B1788"/>
    <w:rsid w:val="004B446B"/>
    <w:rsid w:val="004B4AC8"/>
    <w:rsid w:val="004B6000"/>
    <w:rsid w:val="004C1326"/>
    <w:rsid w:val="004C1417"/>
    <w:rsid w:val="004C18ED"/>
    <w:rsid w:val="004C4BDC"/>
    <w:rsid w:val="004C5436"/>
    <w:rsid w:val="004D108E"/>
    <w:rsid w:val="004D7226"/>
    <w:rsid w:val="004E4C1B"/>
    <w:rsid w:val="004E64A0"/>
    <w:rsid w:val="004F3C24"/>
    <w:rsid w:val="004F595D"/>
    <w:rsid w:val="004F756F"/>
    <w:rsid w:val="005001A3"/>
    <w:rsid w:val="005036DA"/>
    <w:rsid w:val="005052C9"/>
    <w:rsid w:val="005057F6"/>
    <w:rsid w:val="00506961"/>
    <w:rsid w:val="0051258A"/>
    <w:rsid w:val="0051496C"/>
    <w:rsid w:val="00514B79"/>
    <w:rsid w:val="00516EB5"/>
    <w:rsid w:val="00520546"/>
    <w:rsid w:val="00520743"/>
    <w:rsid w:val="0052075D"/>
    <w:rsid w:val="00521C79"/>
    <w:rsid w:val="0052424D"/>
    <w:rsid w:val="00525356"/>
    <w:rsid w:val="005256AF"/>
    <w:rsid w:val="00526E67"/>
    <w:rsid w:val="00530CE6"/>
    <w:rsid w:val="0053103F"/>
    <w:rsid w:val="00531E00"/>
    <w:rsid w:val="00532C41"/>
    <w:rsid w:val="00533201"/>
    <w:rsid w:val="00541C4C"/>
    <w:rsid w:val="00543F98"/>
    <w:rsid w:val="00551F8F"/>
    <w:rsid w:val="00551FA9"/>
    <w:rsid w:val="0055496A"/>
    <w:rsid w:val="00557491"/>
    <w:rsid w:val="005579F6"/>
    <w:rsid w:val="0056106B"/>
    <w:rsid w:val="00566308"/>
    <w:rsid w:val="005708A8"/>
    <w:rsid w:val="005753F0"/>
    <w:rsid w:val="00581B12"/>
    <w:rsid w:val="00582B5F"/>
    <w:rsid w:val="00582C92"/>
    <w:rsid w:val="005849A7"/>
    <w:rsid w:val="00585266"/>
    <w:rsid w:val="00585273"/>
    <w:rsid w:val="00585E1D"/>
    <w:rsid w:val="00586A0F"/>
    <w:rsid w:val="005870B0"/>
    <w:rsid w:val="00591229"/>
    <w:rsid w:val="005949D9"/>
    <w:rsid w:val="00595EA5"/>
    <w:rsid w:val="005969F9"/>
    <w:rsid w:val="00596E2F"/>
    <w:rsid w:val="00596F14"/>
    <w:rsid w:val="00597F88"/>
    <w:rsid w:val="005A0A6F"/>
    <w:rsid w:val="005A16A3"/>
    <w:rsid w:val="005A2357"/>
    <w:rsid w:val="005A4EAA"/>
    <w:rsid w:val="005A6E8F"/>
    <w:rsid w:val="005A7BD4"/>
    <w:rsid w:val="005B0BD7"/>
    <w:rsid w:val="005B14FF"/>
    <w:rsid w:val="005B1CD7"/>
    <w:rsid w:val="005B2DC1"/>
    <w:rsid w:val="005B3ECD"/>
    <w:rsid w:val="005B742F"/>
    <w:rsid w:val="005C0CAE"/>
    <w:rsid w:val="005C1775"/>
    <w:rsid w:val="005C4668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F603E"/>
    <w:rsid w:val="0060058D"/>
    <w:rsid w:val="00600FE0"/>
    <w:rsid w:val="00601AE7"/>
    <w:rsid w:val="00602F6E"/>
    <w:rsid w:val="0060550A"/>
    <w:rsid w:val="0060698E"/>
    <w:rsid w:val="00613D7E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6F1"/>
    <w:rsid w:val="00633940"/>
    <w:rsid w:val="0063438C"/>
    <w:rsid w:val="00637CDC"/>
    <w:rsid w:val="00643090"/>
    <w:rsid w:val="00645365"/>
    <w:rsid w:val="00645F42"/>
    <w:rsid w:val="00647610"/>
    <w:rsid w:val="00652482"/>
    <w:rsid w:val="006564F5"/>
    <w:rsid w:val="006572DB"/>
    <w:rsid w:val="00657B8A"/>
    <w:rsid w:val="006644C6"/>
    <w:rsid w:val="00674442"/>
    <w:rsid w:val="00674ACF"/>
    <w:rsid w:val="0067637D"/>
    <w:rsid w:val="00683F57"/>
    <w:rsid w:val="006863BF"/>
    <w:rsid w:val="006879C9"/>
    <w:rsid w:val="00687B18"/>
    <w:rsid w:val="0069139A"/>
    <w:rsid w:val="00693300"/>
    <w:rsid w:val="00696317"/>
    <w:rsid w:val="006A0D1F"/>
    <w:rsid w:val="006A0FC7"/>
    <w:rsid w:val="006A1ADD"/>
    <w:rsid w:val="006A1CDE"/>
    <w:rsid w:val="006A1CF1"/>
    <w:rsid w:val="006A1F5B"/>
    <w:rsid w:val="006A437D"/>
    <w:rsid w:val="006A51D2"/>
    <w:rsid w:val="006A72D1"/>
    <w:rsid w:val="006B2525"/>
    <w:rsid w:val="006B5B75"/>
    <w:rsid w:val="006B5BDD"/>
    <w:rsid w:val="006B6F0C"/>
    <w:rsid w:val="006C0829"/>
    <w:rsid w:val="006C3267"/>
    <w:rsid w:val="006C5DC3"/>
    <w:rsid w:val="006D1803"/>
    <w:rsid w:val="006D2304"/>
    <w:rsid w:val="006D2A6D"/>
    <w:rsid w:val="006D2CBF"/>
    <w:rsid w:val="006D76CD"/>
    <w:rsid w:val="006E1967"/>
    <w:rsid w:val="006E321C"/>
    <w:rsid w:val="006E4216"/>
    <w:rsid w:val="006E6C70"/>
    <w:rsid w:val="006F1C29"/>
    <w:rsid w:val="006F22A3"/>
    <w:rsid w:val="006F24AE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07E15"/>
    <w:rsid w:val="007116FE"/>
    <w:rsid w:val="00712912"/>
    <w:rsid w:val="00713109"/>
    <w:rsid w:val="00713C99"/>
    <w:rsid w:val="00715EF6"/>
    <w:rsid w:val="00721B29"/>
    <w:rsid w:val="00721E7C"/>
    <w:rsid w:val="00725EF5"/>
    <w:rsid w:val="00726BE5"/>
    <w:rsid w:val="00734558"/>
    <w:rsid w:val="00736CC6"/>
    <w:rsid w:val="00736D17"/>
    <w:rsid w:val="00741A88"/>
    <w:rsid w:val="00743188"/>
    <w:rsid w:val="00744E0C"/>
    <w:rsid w:val="00744F6F"/>
    <w:rsid w:val="007452AE"/>
    <w:rsid w:val="00747349"/>
    <w:rsid w:val="00755030"/>
    <w:rsid w:val="00755678"/>
    <w:rsid w:val="0075613C"/>
    <w:rsid w:val="00757BB4"/>
    <w:rsid w:val="00761706"/>
    <w:rsid w:val="007626D3"/>
    <w:rsid w:val="00763114"/>
    <w:rsid w:val="00766775"/>
    <w:rsid w:val="00767578"/>
    <w:rsid w:val="00774294"/>
    <w:rsid w:val="00775B33"/>
    <w:rsid w:val="007821F5"/>
    <w:rsid w:val="007844BE"/>
    <w:rsid w:val="00786E71"/>
    <w:rsid w:val="00792F8A"/>
    <w:rsid w:val="00794512"/>
    <w:rsid w:val="00794A0D"/>
    <w:rsid w:val="00794A44"/>
    <w:rsid w:val="00794DF0"/>
    <w:rsid w:val="007A2B08"/>
    <w:rsid w:val="007A3826"/>
    <w:rsid w:val="007A3884"/>
    <w:rsid w:val="007A4758"/>
    <w:rsid w:val="007A6714"/>
    <w:rsid w:val="007A6FDA"/>
    <w:rsid w:val="007B079D"/>
    <w:rsid w:val="007B557C"/>
    <w:rsid w:val="007B7D73"/>
    <w:rsid w:val="007C0474"/>
    <w:rsid w:val="007C0818"/>
    <w:rsid w:val="007C14E9"/>
    <w:rsid w:val="007C1DA9"/>
    <w:rsid w:val="007C4D1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4172"/>
    <w:rsid w:val="007E7D3F"/>
    <w:rsid w:val="007F1C84"/>
    <w:rsid w:val="007F36C8"/>
    <w:rsid w:val="007F3A50"/>
    <w:rsid w:val="007F63DD"/>
    <w:rsid w:val="007F7A85"/>
    <w:rsid w:val="00800105"/>
    <w:rsid w:val="00802872"/>
    <w:rsid w:val="00803D62"/>
    <w:rsid w:val="008046F0"/>
    <w:rsid w:val="008100A9"/>
    <w:rsid w:val="00811984"/>
    <w:rsid w:val="008125A7"/>
    <w:rsid w:val="00813688"/>
    <w:rsid w:val="00813C8F"/>
    <w:rsid w:val="008142FD"/>
    <w:rsid w:val="008164A1"/>
    <w:rsid w:val="00817219"/>
    <w:rsid w:val="00817A23"/>
    <w:rsid w:val="00822DA4"/>
    <w:rsid w:val="0082358A"/>
    <w:rsid w:val="00824FAD"/>
    <w:rsid w:val="0082509B"/>
    <w:rsid w:val="00827E93"/>
    <w:rsid w:val="00832F1E"/>
    <w:rsid w:val="0083685F"/>
    <w:rsid w:val="00837339"/>
    <w:rsid w:val="0083744D"/>
    <w:rsid w:val="00847AA7"/>
    <w:rsid w:val="008517E1"/>
    <w:rsid w:val="008523A6"/>
    <w:rsid w:val="00862056"/>
    <w:rsid w:val="008647B5"/>
    <w:rsid w:val="00864CBC"/>
    <w:rsid w:val="00871DA0"/>
    <w:rsid w:val="0087211E"/>
    <w:rsid w:val="00876E44"/>
    <w:rsid w:val="00877C7C"/>
    <w:rsid w:val="00881E8B"/>
    <w:rsid w:val="00890DA4"/>
    <w:rsid w:val="0089255C"/>
    <w:rsid w:val="00892F8A"/>
    <w:rsid w:val="0089426E"/>
    <w:rsid w:val="00894280"/>
    <w:rsid w:val="008948D4"/>
    <w:rsid w:val="00897546"/>
    <w:rsid w:val="008A002B"/>
    <w:rsid w:val="008A1FB3"/>
    <w:rsid w:val="008A255F"/>
    <w:rsid w:val="008A2B76"/>
    <w:rsid w:val="008A42AD"/>
    <w:rsid w:val="008A52D3"/>
    <w:rsid w:val="008A54D6"/>
    <w:rsid w:val="008A788A"/>
    <w:rsid w:val="008B2F7C"/>
    <w:rsid w:val="008B51C1"/>
    <w:rsid w:val="008B79A5"/>
    <w:rsid w:val="008C03B4"/>
    <w:rsid w:val="008C055E"/>
    <w:rsid w:val="008C1BF6"/>
    <w:rsid w:val="008C3D7F"/>
    <w:rsid w:val="008D32F9"/>
    <w:rsid w:val="008D586A"/>
    <w:rsid w:val="008D77EC"/>
    <w:rsid w:val="008D77F8"/>
    <w:rsid w:val="008E10A0"/>
    <w:rsid w:val="008E1A2F"/>
    <w:rsid w:val="008E3D20"/>
    <w:rsid w:val="008E45C0"/>
    <w:rsid w:val="008E78EA"/>
    <w:rsid w:val="008E7E06"/>
    <w:rsid w:val="008F0C24"/>
    <w:rsid w:val="008F0DB6"/>
    <w:rsid w:val="008F2129"/>
    <w:rsid w:val="008F2281"/>
    <w:rsid w:val="00900D2C"/>
    <w:rsid w:val="009030AC"/>
    <w:rsid w:val="009059FB"/>
    <w:rsid w:val="0091189A"/>
    <w:rsid w:val="00912103"/>
    <w:rsid w:val="00916CDA"/>
    <w:rsid w:val="00917064"/>
    <w:rsid w:val="0092098B"/>
    <w:rsid w:val="00920C7B"/>
    <w:rsid w:val="00922FBB"/>
    <w:rsid w:val="009264C0"/>
    <w:rsid w:val="00926614"/>
    <w:rsid w:val="0093236F"/>
    <w:rsid w:val="00932BC5"/>
    <w:rsid w:val="00932F06"/>
    <w:rsid w:val="009361F9"/>
    <w:rsid w:val="00936660"/>
    <w:rsid w:val="00937BF1"/>
    <w:rsid w:val="00937F0E"/>
    <w:rsid w:val="00942712"/>
    <w:rsid w:val="00943C09"/>
    <w:rsid w:val="00945754"/>
    <w:rsid w:val="00951444"/>
    <w:rsid w:val="00954F57"/>
    <w:rsid w:val="009634AE"/>
    <w:rsid w:val="00964B1D"/>
    <w:rsid w:val="009734A6"/>
    <w:rsid w:val="00975AD6"/>
    <w:rsid w:val="00976970"/>
    <w:rsid w:val="00976D4F"/>
    <w:rsid w:val="0098034C"/>
    <w:rsid w:val="0098630E"/>
    <w:rsid w:val="00987BC7"/>
    <w:rsid w:val="009927B8"/>
    <w:rsid w:val="009977AB"/>
    <w:rsid w:val="009A06C4"/>
    <w:rsid w:val="009A353A"/>
    <w:rsid w:val="009A60EB"/>
    <w:rsid w:val="009B3040"/>
    <w:rsid w:val="009B3CA7"/>
    <w:rsid w:val="009B5FBE"/>
    <w:rsid w:val="009B72B5"/>
    <w:rsid w:val="009C259F"/>
    <w:rsid w:val="009C32E6"/>
    <w:rsid w:val="009C423A"/>
    <w:rsid w:val="009C4EC3"/>
    <w:rsid w:val="009C5EFA"/>
    <w:rsid w:val="009C6701"/>
    <w:rsid w:val="009C6D7D"/>
    <w:rsid w:val="009C7248"/>
    <w:rsid w:val="009D588C"/>
    <w:rsid w:val="009D7D8D"/>
    <w:rsid w:val="009E04DD"/>
    <w:rsid w:val="009E30ED"/>
    <w:rsid w:val="009E3ACB"/>
    <w:rsid w:val="009E51CF"/>
    <w:rsid w:val="009E580E"/>
    <w:rsid w:val="009E59D8"/>
    <w:rsid w:val="009E6AF5"/>
    <w:rsid w:val="009E7866"/>
    <w:rsid w:val="009F05D0"/>
    <w:rsid w:val="009F1ABF"/>
    <w:rsid w:val="009F5DC6"/>
    <w:rsid w:val="00A00C54"/>
    <w:rsid w:val="00A0258F"/>
    <w:rsid w:val="00A035F9"/>
    <w:rsid w:val="00A03E08"/>
    <w:rsid w:val="00A06824"/>
    <w:rsid w:val="00A117BE"/>
    <w:rsid w:val="00A1240C"/>
    <w:rsid w:val="00A13085"/>
    <w:rsid w:val="00A15670"/>
    <w:rsid w:val="00A22BF7"/>
    <w:rsid w:val="00A22C6A"/>
    <w:rsid w:val="00A232C1"/>
    <w:rsid w:val="00A3195F"/>
    <w:rsid w:val="00A31FEE"/>
    <w:rsid w:val="00A32665"/>
    <w:rsid w:val="00A330AB"/>
    <w:rsid w:val="00A334AB"/>
    <w:rsid w:val="00A33CF4"/>
    <w:rsid w:val="00A3476F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43F4"/>
    <w:rsid w:val="00A5544B"/>
    <w:rsid w:val="00A579F8"/>
    <w:rsid w:val="00A62C43"/>
    <w:rsid w:val="00A6495B"/>
    <w:rsid w:val="00A675B4"/>
    <w:rsid w:val="00A67E15"/>
    <w:rsid w:val="00A7076F"/>
    <w:rsid w:val="00A70C5E"/>
    <w:rsid w:val="00A7225A"/>
    <w:rsid w:val="00A84333"/>
    <w:rsid w:val="00A871D7"/>
    <w:rsid w:val="00A87787"/>
    <w:rsid w:val="00A90431"/>
    <w:rsid w:val="00A91028"/>
    <w:rsid w:val="00A91101"/>
    <w:rsid w:val="00A91276"/>
    <w:rsid w:val="00A92C58"/>
    <w:rsid w:val="00A95347"/>
    <w:rsid w:val="00A956EB"/>
    <w:rsid w:val="00A97C6D"/>
    <w:rsid w:val="00AA0970"/>
    <w:rsid w:val="00AA0D55"/>
    <w:rsid w:val="00AA2C83"/>
    <w:rsid w:val="00AA455F"/>
    <w:rsid w:val="00AA4D39"/>
    <w:rsid w:val="00AA6809"/>
    <w:rsid w:val="00AB01D5"/>
    <w:rsid w:val="00AB07FF"/>
    <w:rsid w:val="00AB3514"/>
    <w:rsid w:val="00AB4FF0"/>
    <w:rsid w:val="00AB7E38"/>
    <w:rsid w:val="00AC0185"/>
    <w:rsid w:val="00AC0670"/>
    <w:rsid w:val="00AC097F"/>
    <w:rsid w:val="00AC0CAA"/>
    <w:rsid w:val="00AD1720"/>
    <w:rsid w:val="00AE29F7"/>
    <w:rsid w:val="00AE4236"/>
    <w:rsid w:val="00AE51B0"/>
    <w:rsid w:val="00AF3743"/>
    <w:rsid w:val="00AF3D5A"/>
    <w:rsid w:val="00B0428E"/>
    <w:rsid w:val="00B078EC"/>
    <w:rsid w:val="00B104BA"/>
    <w:rsid w:val="00B1182E"/>
    <w:rsid w:val="00B123C0"/>
    <w:rsid w:val="00B15D1F"/>
    <w:rsid w:val="00B163F9"/>
    <w:rsid w:val="00B16A62"/>
    <w:rsid w:val="00B16BA1"/>
    <w:rsid w:val="00B20D0D"/>
    <w:rsid w:val="00B24C34"/>
    <w:rsid w:val="00B27969"/>
    <w:rsid w:val="00B30292"/>
    <w:rsid w:val="00B3036A"/>
    <w:rsid w:val="00B30409"/>
    <w:rsid w:val="00B31520"/>
    <w:rsid w:val="00B3232C"/>
    <w:rsid w:val="00B35201"/>
    <w:rsid w:val="00B35DEE"/>
    <w:rsid w:val="00B368BD"/>
    <w:rsid w:val="00B36C5A"/>
    <w:rsid w:val="00B36E05"/>
    <w:rsid w:val="00B40294"/>
    <w:rsid w:val="00B42CF6"/>
    <w:rsid w:val="00B4307D"/>
    <w:rsid w:val="00B43DF0"/>
    <w:rsid w:val="00B43F8D"/>
    <w:rsid w:val="00B4483B"/>
    <w:rsid w:val="00B46126"/>
    <w:rsid w:val="00B50FDA"/>
    <w:rsid w:val="00B512FE"/>
    <w:rsid w:val="00B51AD3"/>
    <w:rsid w:val="00B53E85"/>
    <w:rsid w:val="00B54C9E"/>
    <w:rsid w:val="00B55B57"/>
    <w:rsid w:val="00B560AA"/>
    <w:rsid w:val="00B61ED5"/>
    <w:rsid w:val="00B63086"/>
    <w:rsid w:val="00B63E24"/>
    <w:rsid w:val="00B67DC9"/>
    <w:rsid w:val="00B7385F"/>
    <w:rsid w:val="00B74EDD"/>
    <w:rsid w:val="00B80578"/>
    <w:rsid w:val="00B82E1E"/>
    <w:rsid w:val="00B82F92"/>
    <w:rsid w:val="00B86834"/>
    <w:rsid w:val="00B86897"/>
    <w:rsid w:val="00B91541"/>
    <w:rsid w:val="00B978C6"/>
    <w:rsid w:val="00BA11F0"/>
    <w:rsid w:val="00BA13A3"/>
    <w:rsid w:val="00BA1C0F"/>
    <w:rsid w:val="00BA4BA8"/>
    <w:rsid w:val="00BA5B76"/>
    <w:rsid w:val="00BA6C68"/>
    <w:rsid w:val="00BB368C"/>
    <w:rsid w:val="00BB39B5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6669"/>
    <w:rsid w:val="00BD6ADD"/>
    <w:rsid w:val="00BE26FE"/>
    <w:rsid w:val="00BE52AB"/>
    <w:rsid w:val="00BE5A19"/>
    <w:rsid w:val="00BE62E3"/>
    <w:rsid w:val="00BE7448"/>
    <w:rsid w:val="00BF1B7F"/>
    <w:rsid w:val="00BF30DA"/>
    <w:rsid w:val="00BF45E6"/>
    <w:rsid w:val="00BF48D5"/>
    <w:rsid w:val="00BF7735"/>
    <w:rsid w:val="00BF7DEE"/>
    <w:rsid w:val="00C014EC"/>
    <w:rsid w:val="00C03DF2"/>
    <w:rsid w:val="00C10807"/>
    <w:rsid w:val="00C108F7"/>
    <w:rsid w:val="00C136AA"/>
    <w:rsid w:val="00C136DA"/>
    <w:rsid w:val="00C151B5"/>
    <w:rsid w:val="00C1622F"/>
    <w:rsid w:val="00C17AE6"/>
    <w:rsid w:val="00C2134A"/>
    <w:rsid w:val="00C215CE"/>
    <w:rsid w:val="00C2490B"/>
    <w:rsid w:val="00C26364"/>
    <w:rsid w:val="00C264AE"/>
    <w:rsid w:val="00C271CB"/>
    <w:rsid w:val="00C274A5"/>
    <w:rsid w:val="00C31E7E"/>
    <w:rsid w:val="00C35F19"/>
    <w:rsid w:val="00C40262"/>
    <w:rsid w:val="00C40B94"/>
    <w:rsid w:val="00C40D77"/>
    <w:rsid w:val="00C4362F"/>
    <w:rsid w:val="00C44055"/>
    <w:rsid w:val="00C46124"/>
    <w:rsid w:val="00C5158D"/>
    <w:rsid w:val="00C5161E"/>
    <w:rsid w:val="00C540F5"/>
    <w:rsid w:val="00C54B8E"/>
    <w:rsid w:val="00C557F9"/>
    <w:rsid w:val="00C56CFE"/>
    <w:rsid w:val="00C601F3"/>
    <w:rsid w:val="00C60387"/>
    <w:rsid w:val="00C61AF2"/>
    <w:rsid w:val="00C61E0D"/>
    <w:rsid w:val="00C6370D"/>
    <w:rsid w:val="00C642B4"/>
    <w:rsid w:val="00C6550E"/>
    <w:rsid w:val="00C66D74"/>
    <w:rsid w:val="00C678D0"/>
    <w:rsid w:val="00C72AC1"/>
    <w:rsid w:val="00C72B6F"/>
    <w:rsid w:val="00C76A41"/>
    <w:rsid w:val="00C76D1D"/>
    <w:rsid w:val="00C80606"/>
    <w:rsid w:val="00C83EE9"/>
    <w:rsid w:val="00C83F7B"/>
    <w:rsid w:val="00C85FD2"/>
    <w:rsid w:val="00C91EE1"/>
    <w:rsid w:val="00C9290C"/>
    <w:rsid w:val="00C9346A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7C76"/>
    <w:rsid w:val="00CC1987"/>
    <w:rsid w:val="00CC5FEC"/>
    <w:rsid w:val="00CD0C86"/>
    <w:rsid w:val="00CD10D7"/>
    <w:rsid w:val="00CD2FDC"/>
    <w:rsid w:val="00CD4CC6"/>
    <w:rsid w:val="00CE032A"/>
    <w:rsid w:val="00CF3F95"/>
    <w:rsid w:val="00CF4B43"/>
    <w:rsid w:val="00CF5782"/>
    <w:rsid w:val="00CF5C38"/>
    <w:rsid w:val="00CF6EA4"/>
    <w:rsid w:val="00D027C4"/>
    <w:rsid w:val="00D039A5"/>
    <w:rsid w:val="00D04275"/>
    <w:rsid w:val="00D06F24"/>
    <w:rsid w:val="00D0752F"/>
    <w:rsid w:val="00D07E43"/>
    <w:rsid w:val="00D120E3"/>
    <w:rsid w:val="00D12D63"/>
    <w:rsid w:val="00D13E68"/>
    <w:rsid w:val="00D207FE"/>
    <w:rsid w:val="00D20ECB"/>
    <w:rsid w:val="00D22A9C"/>
    <w:rsid w:val="00D23CE2"/>
    <w:rsid w:val="00D306B4"/>
    <w:rsid w:val="00D315D9"/>
    <w:rsid w:val="00D31CCC"/>
    <w:rsid w:val="00D37234"/>
    <w:rsid w:val="00D37A98"/>
    <w:rsid w:val="00D40070"/>
    <w:rsid w:val="00D411F0"/>
    <w:rsid w:val="00D43574"/>
    <w:rsid w:val="00D4600C"/>
    <w:rsid w:val="00D47ECA"/>
    <w:rsid w:val="00D5314D"/>
    <w:rsid w:val="00D54324"/>
    <w:rsid w:val="00D5441B"/>
    <w:rsid w:val="00D548D6"/>
    <w:rsid w:val="00D56098"/>
    <w:rsid w:val="00D5682F"/>
    <w:rsid w:val="00D651BE"/>
    <w:rsid w:val="00D71D98"/>
    <w:rsid w:val="00D7594C"/>
    <w:rsid w:val="00D80458"/>
    <w:rsid w:val="00D81065"/>
    <w:rsid w:val="00D82507"/>
    <w:rsid w:val="00D83824"/>
    <w:rsid w:val="00D85A41"/>
    <w:rsid w:val="00D90EF4"/>
    <w:rsid w:val="00D9457D"/>
    <w:rsid w:val="00D95AE0"/>
    <w:rsid w:val="00D96F37"/>
    <w:rsid w:val="00D97539"/>
    <w:rsid w:val="00D97974"/>
    <w:rsid w:val="00DA1A02"/>
    <w:rsid w:val="00DA2742"/>
    <w:rsid w:val="00DA3754"/>
    <w:rsid w:val="00DA3CD3"/>
    <w:rsid w:val="00DA450C"/>
    <w:rsid w:val="00DA5926"/>
    <w:rsid w:val="00DA626A"/>
    <w:rsid w:val="00DB2E50"/>
    <w:rsid w:val="00DB364B"/>
    <w:rsid w:val="00DB41AF"/>
    <w:rsid w:val="00DB4EF0"/>
    <w:rsid w:val="00DB59C7"/>
    <w:rsid w:val="00DB62F7"/>
    <w:rsid w:val="00DB7110"/>
    <w:rsid w:val="00DD0097"/>
    <w:rsid w:val="00DD1560"/>
    <w:rsid w:val="00DD1A1C"/>
    <w:rsid w:val="00DD2460"/>
    <w:rsid w:val="00DD2F6F"/>
    <w:rsid w:val="00DD3391"/>
    <w:rsid w:val="00DD5381"/>
    <w:rsid w:val="00DD7377"/>
    <w:rsid w:val="00DD7B80"/>
    <w:rsid w:val="00DE0DA6"/>
    <w:rsid w:val="00DE2D75"/>
    <w:rsid w:val="00DE32CE"/>
    <w:rsid w:val="00DE3C38"/>
    <w:rsid w:val="00DE7119"/>
    <w:rsid w:val="00DF098F"/>
    <w:rsid w:val="00DF0ED4"/>
    <w:rsid w:val="00DF356B"/>
    <w:rsid w:val="00DF4DA6"/>
    <w:rsid w:val="00DF73F0"/>
    <w:rsid w:val="00E01159"/>
    <w:rsid w:val="00E042B7"/>
    <w:rsid w:val="00E0521E"/>
    <w:rsid w:val="00E05F99"/>
    <w:rsid w:val="00E06073"/>
    <w:rsid w:val="00E07950"/>
    <w:rsid w:val="00E132EC"/>
    <w:rsid w:val="00E1488E"/>
    <w:rsid w:val="00E17AD2"/>
    <w:rsid w:val="00E20EBB"/>
    <w:rsid w:val="00E21EED"/>
    <w:rsid w:val="00E2289B"/>
    <w:rsid w:val="00E23010"/>
    <w:rsid w:val="00E237E1"/>
    <w:rsid w:val="00E26004"/>
    <w:rsid w:val="00E271F0"/>
    <w:rsid w:val="00E304F1"/>
    <w:rsid w:val="00E328CC"/>
    <w:rsid w:val="00E346DB"/>
    <w:rsid w:val="00E37B8C"/>
    <w:rsid w:val="00E41969"/>
    <w:rsid w:val="00E41FF8"/>
    <w:rsid w:val="00E446A7"/>
    <w:rsid w:val="00E44741"/>
    <w:rsid w:val="00E47250"/>
    <w:rsid w:val="00E612CB"/>
    <w:rsid w:val="00E64566"/>
    <w:rsid w:val="00E64A66"/>
    <w:rsid w:val="00E653E6"/>
    <w:rsid w:val="00E6629F"/>
    <w:rsid w:val="00E67516"/>
    <w:rsid w:val="00E71EB5"/>
    <w:rsid w:val="00E72D55"/>
    <w:rsid w:val="00E75C01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4BE4"/>
    <w:rsid w:val="00EC55E8"/>
    <w:rsid w:val="00EC5B90"/>
    <w:rsid w:val="00EC6112"/>
    <w:rsid w:val="00ED01B6"/>
    <w:rsid w:val="00ED1710"/>
    <w:rsid w:val="00ED44A7"/>
    <w:rsid w:val="00ED49B8"/>
    <w:rsid w:val="00ED4E41"/>
    <w:rsid w:val="00EE0DBB"/>
    <w:rsid w:val="00EE2877"/>
    <w:rsid w:val="00EE4363"/>
    <w:rsid w:val="00EF3895"/>
    <w:rsid w:val="00EF39BE"/>
    <w:rsid w:val="00EF6BD5"/>
    <w:rsid w:val="00EF7093"/>
    <w:rsid w:val="00F00A2C"/>
    <w:rsid w:val="00F01B8A"/>
    <w:rsid w:val="00F0407F"/>
    <w:rsid w:val="00F040B2"/>
    <w:rsid w:val="00F061DF"/>
    <w:rsid w:val="00F06823"/>
    <w:rsid w:val="00F12428"/>
    <w:rsid w:val="00F12A50"/>
    <w:rsid w:val="00F12B1C"/>
    <w:rsid w:val="00F14EC5"/>
    <w:rsid w:val="00F15B13"/>
    <w:rsid w:val="00F177B8"/>
    <w:rsid w:val="00F2103C"/>
    <w:rsid w:val="00F228D1"/>
    <w:rsid w:val="00F23D89"/>
    <w:rsid w:val="00F264CD"/>
    <w:rsid w:val="00F2767E"/>
    <w:rsid w:val="00F27E2A"/>
    <w:rsid w:val="00F33444"/>
    <w:rsid w:val="00F34A67"/>
    <w:rsid w:val="00F35FEC"/>
    <w:rsid w:val="00F408F2"/>
    <w:rsid w:val="00F42155"/>
    <w:rsid w:val="00F42FEE"/>
    <w:rsid w:val="00F43855"/>
    <w:rsid w:val="00F46E16"/>
    <w:rsid w:val="00F46EDA"/>
    <w:rsid w:val="00F50729"/>
    <w:rsid w:val="00F53C79"/>
    <w:rsid w:val="00F54EE0"/>
    <w:rsid w:val="00F56BDA"/>
    <w:rsid w:val="00F60658"/>
    <w:rsid w:val="00F60F9B"/>
    <w:rsid w:val="00F61142"/>
    <w:rsid w:val="00F61C83"/>
    <w:rsid w:val="00F62896"/>
    <w:rsid w:val="00F64DEA"/>
    <w:rsid w:val="00F65906"/>
    <w:rsid w:val="00F700C9"/>
    <w:rsid w:val="00F70B77"/>
    <w:rsid w:val="00F740D9"/>
    <w:rsid w:val="00F82162"/>
    <w:rsid w:val="00F85A70"/>
    <w:rsid w:val="00F86376"/>
    <w:rsid w:val="00F865AF"/>
    <w:rsid w:val="00F86BCD"/>
    <w:rsid w:val="00F92BA0"/>
    <w:rsid w:val="00F949FD"/>
    <w:rsid w:val="00F958BD"/>
    <w:rsid w:val="00F95EA2"/>
    <w:rsid w:val="00FA0190"/>
    <w:rsid w:val="00FA3CF7"/>
    <w:rsid w:val="00FA5DB0"/>
    <w:rsid w:val="00FA789F"/>
    <w:rsid w:val="00FB08FD"/>
    <w:rsid w:val="00FB1947"/>
    <w:rsid w:val="00FB2D64"/>
    <w:rsid w:val="00FB4518"/>
    <w:rsid w:val="00FB6325"/>
    <w:rsid w:val="00FB6732"/>
    <w:rsid w:val="00FB7C41"/>
    <w:rsid w:val="00FC0D1B"/>
    <w:rsid w:val="00FC1C09"/>
    <w:rsid w:val="00FC281B"/>
    <w:rsid w:val="00FC3258"/>
    <w:rsid w:val="00FC692C"/>
    <w:rsid w:val="00FC69A8"/>
    <w:rsid w:val="00FD1D04"/>
    <w:rsid w:val="00FD32D1"/>
    <w:rsid w:val="00FD34FB"/>
    <w:rsid w:val="00FD56B2"/>
    <w:rsid w:val="00FD664B"/>
    <w:rsid w:val="00FE1ABE"/>
    <w:rsid w:val="00FE2070"/>
    <w:rsid w:val="00FE21BB"/>
    <w:rsid w:val="00FE36AE"/>
    <w:rsid w:val="00FE68EC"/>
    <w:rsid w:val="00FE69BB"/>
    <w:rsid w:val="00FE7F43"/>
    <w:rsid w:val="00FF0567"/>
    <w:rsid w:val="00FF2390"/>
    <w:rsid w:val="00FF284F"/>
    <w:rsid w:val="00FF3E58"/>
    <w:rsid w:val="00FF5236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23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481C8-CB52-4D76-BD5E-B6765F094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34</cp:revision>
  <cp:lastPrinted>2015-07-20T19:34:00Z</cp:lastPrinted>
  <dcterms:created xsi:type="dcterms:W3CDTF">2016-01-10T16:05:00Z</dcterms:created>
  <dcterms:modified xsi:type="dcterms:W3CDTF">2016-01-12T06:35:00Z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